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97" w:rsidRDefault="00DC2B97" w:rsidP="00162197">
      <w:pPr>
        <w:jc w:val="center"/>
        <w:rPr>
          <w:b/>
        </w:rPr>
      </w:pPr>
    </w:p>
    <w:p w:rsidR="00CC002C" w:rsidRPr="00162197" w:rsidRDefault="00432ABF" w:rsidP="00162197">
      <w:pPr>
        <w:jc w:val="center"/>
        <w:rPr>
          <w:b/>
        </w:rPr>
      </w:pPr>
      <w:r w:rsidRPr="00162197">
        <w:rPr>
          <w:b/>
        </w:rPr>
        <w:t>PLAN DE CONTINGENCIA DE LA COORDINACIÓN DE ARCHIVOS DEL CICY</w:t>
      </w:r>
    </w:p>
    <w:p w:rsidR="00162197" w:rsidRDefault="00162197" w:rsidP="00432ABF"/>
    <w:p w:rsidR="001A465B" w:rsidRDefault="001A465B" w:rsidP="001A465B">
      <w:r>
        <w:t xml:space="preserve">La Coordinación de Archivos </w:t>
      </w:r>
      <w:r w:rsidR="00F021E2">
        <w:t xml:space="preserve">del Centro de Investigación Científica de Yucatán, A.C. </w:t>
      </w:r>
      <w:r>
        <w:t xml:space="preserve">contempla un objetivo general y cinco objetivos específicos para la elaboración de un Plan para la salvaguarda de documentos </w:t>
      </w:r>
      <w:r w:rsidR="008908ED">
        <w:t>de</w:t>
      </w:r>
      <w:r w:rsidR="00F021E2">
        <w:t xml:space="preserve"> su</w:t>
      </w:r>
      <w:r w:rsidR="008908ED">
        <w:t xml:space="preserve"> Archivo de Concentración </w:t>
      </w:r>
      <w:r>
        <w:t>en circunstancias de riesgo.</w:t>
      </w:r>
    </w:p>
    <w:p w:rsidR="00DE01B6" w:rsidRDefault="00DE01B6" w:rsidP="001A465B"/>
    <w:p w:rsidR="00162197" w:rsidRPr="00594037" w:rsidRDefault="00A40AFD" w:rsidP="00162197">
      <w:pPr>
        <w:rPr>
          <w:u w:val="single"/>
        </w:rPr>
      </w:pPr>
      <w:r w:rsidRPr="00594037">
        <w:rPr>
          <w:u w:val="single"/>
        </w:rPr>
        <w:t xml:space="preserve">I. </w:t>
      </w:r>
      <w:r w:rsidR="00162197" w:rsidRPr="00594037">
        <w:rPr>
          <w:u w:val="single"/>
        </w:rPr>
        <w:t>OBJETIVO GENERAL</w:t>
      </w:r>
    </w:p>
    <w:p w:rsidR="00162197" w:rsidRDefault="00162197" w:rsidP="00162197">
      <w:r>
        <w:t>Definir los criterios, mecanismos y actividades inherentes para</w:t>
      </w:r>
      <w:r w:rsidR="00914FD4">
        <w:t xml:space="preserve"> </w:t>
      </w:r>
      <w:r>
        <w:t>el manejo de desastres en</w:t>
      </w:r>
      <w:r w:rsidR="00914FD4">
        <w:t xml:space="preserve"> el Archivo de Concentración</w:t>
      </w:r>
      <w:r>
        <w:t>.</w:t>
      </w:r>
    </w:p>
    <w:p w:rsidR="00DE01B6" w:rsidRDefault="00DE01B6" w:rsidP="00162197"/>
    <w:p w:rsidR="00162197" w:rsidRPr="00594037" w:rsidRDefault="00A40AFD" w:rsidP="00162197">
      <w:pPr>
        <w:rPr>
          <w:u w:val="single"/>
        </w:rPr>
      </w:pPr>
      <w:r w:rsidRPr="00594037">
        <w:rPr>
          <w:u w:val="single"/>
        </w:rPr>
        <w:t xml:space="preserve">II. </w:t>
      </w:r>
      <w:r w:rsidR="00162197" w:rsidRPr="00594037">
        <w:rPr>
          <w:u w:val="single"/>
        </w:rPr>
        <w:t>OBJETIVOS ESPECÍFICOS</w:t>
      </w:r>
    </w:p>
    <w:p w:rsidR="00162197" w:rsidRDefault="00162197" w:rsidP="000210ED">
      <w:pPr>
        <w:pStyle w:val="Prrafodelista"/>
        <w:numPr>
          <w:ilvl w:val="0"/>
          <w:numId w:val="2"/>
        </w:numPr>
      </w:pPr>
      <w:r>
        <w:t>Reducir la pérdida de documentos</w:t>
      </w:r>
      <w:r w:rsidR="00914FD4">
        <w:t xml:space="preserve"> del Archivo de Concentración </w:t>
      </w:r>
      <w:r>
        <w:t>por circunstancias de desastre</w:t>
      </w:r>
    </w:p>
    <w:p w:rsidR="00162197" w:rsidRDefault="00162197" w:rsidP="00BE42A0">
      <w:pPr>
        <w:pStyle w:val="Prrafodelista"/>
        <w:numPr>
          <w:ilvl w:val="0"/>
          <w:numId w:val="2"/>
        </w:numPr>
      </w:pPr>
      <w:r>
        <w:t>Reducir la vulnerabilidad de los Archivos al identificar en la medida de lo posible</w:t>
      </w:r>
      <w:r w:rsidR="000210ED">
        <w:t xml:space="preserve"> </w:t>
      </w:r>
      <w:r>
        <w:t>los factores y prácticas que suponen un riesgo potencial.</w:t>
      </w:r>
    </w:p>
    <w:p w:rsidR="00162197" w:rsidRDefault="00162197" w:rsidP="000210ED">
      <w:pPr>
        <w:pStyle w:val="Prrafodelista"/>
        <w:numPr>
          <w:ilvl w:val="0"/>
          <w:numId w:val="2"/>
        </w:numPr>
      </w:pPr>
      <w:r>
        <w:t>Preparar al personal que labore dentro del Archivo de Concentración para la adecuada intervención ante una circunstancia de siniestro.</w:t>
      </w:r>
    </w:p>
    <w:p w:rsidR="00FE6617" w:rsidRDefault="00162197" w:rsidP="00EE240C">
      <w:pPr>
        <w:pStyle w:val="Prrafodelista"/>
        <w:numPr>
          <w:ilvl w:val="0"/>
          <w:numId w:val="2"/>
        </w:numPr>
      </w:pPr>
      <w:r>
        <w:t>Evitar situaciones de pánico y prevenir las pérdidas humanas, materiales y económicas</w:t>
      </w:r>
      <w:r w:rsidR="00914FD4">
        <w:t xml:space="preserve"> </w:t>
      </w:r>
      <w:r>
        <w:t>en la medida de nuestras posibilidades.</w:t>
      </w:r>
      <w:r w:rsidR="00FE6617">
        <w:t xml:space="preserve"> </w:t>
      </w:r>
    </w:p>
    <w:p w:rsidR="00162197" w:rsidRDefault="00162197" w:rsidP="00FE6617">
      <w:pPr>
        <w:pStyle w:val="Prrafodelista"/>
        <w:numPr>
          <w:ilvl w:val="0"/>
          <w:numId w:val="2"/>
        </w:numPr>
      </w:pPr>
      <w:r>
        <w:t>Afrontar situaciones de emergencia y evitar siniestros.</w:t>
      </w:r>
    </w:p>
    <w:p w:rsidR="00DE01B6" w:rsidRDefault="00DE01B6" w:rsidP="005435FF">
      <w:pPr>
        <w:pStyle w:val="Prrafodelista"/>
      </w:pPr>
    </w:p>
    <w:p w:rsidR="00D0288E" w:rsidRDefault="00D0288E" w:rsidP="00D0288E">
      <w:r>
        <w:t xml:space="preserve">UTILIDAD DEL PLAN DE CONTINGENCIA EN </w:t>
      </w:r>
      <w:r w:rsidR="00D6741B">
        <w:t xml:space="preserve">EL </w:t>
      </w:r>
      <w:r>
        <w:t>ARCHIVO</w:t>
      </w:r>
      <w:r w:rsidR="00D6741B">
        <w:t xml:space="preserve"> DE CONCENTRACIÓN</w:t>
      </w:r>
    </w:p>
    <w:p w:rsidR="00D0288E" w:rsidRPr="00E67B95" w:rsidRDefault="00D0288E" w:rsidP="00D0288E">
      <w:r>
        <w:t xml:space="preserve">• Identificar los factores de riesgo que pueden llegar a amenazar </w:t>
      </w:r>
      <w:r w:rsidR="00E67B95">
        <w:t xml:space="preserve">los expedientes y la </w:t>
      </w:r>
      <w:r>
        <w:t xml:space="preserve">información </w:t>
      </w:r>
      <w:r w:rsidR="00E67B95">
        <w:t xml:space="preserve">en ellos contenidos </w:t>
      </w:r>
      <w:r>
        <w:t>que reposa</w:t>
      </w:r>
      <w:r w:rsidR="00E67B95">
        <w:t>n</w:t>
      </w:r>
      <w:r w:rsidR="00D6741B">
        <w:t xml:space="preserve"> en el Archivo de </w:t>
      </w:r>
      <w:r w:rsidR="00D6741B" w:rsidRPr="00E67B95">
        <w:t>Concentración</w:t>
      </w:r>
      <w:r w:rsidRPr="00E67B95">
        <w:t>, en especial los factores que podrían llegar a afectar los documentos con memoria Institucional.</w:t>
      </w:r>
    </w:p>
    <w:p w:rsidR="00D0288E" w:rsidRPr="00E67B95" w:rsidRDefault="00D0288E" w:rsidP="00D0288E">
      <w:r w:rsidRPr="00E67B95">
        <w:t>•  Analizar la magnitud de cada uno de los factores de riesgo identificados a través del mapa de riesgos.</w:t>
      </w:r>
    </w:p>
    <w:p w:rsidR="00D0288E" w:rsidRDefault="00D0288E" w:rsidP="00D0288E">
      <w:r w:rsidRPr="00E67B95">
        <w:t xml:space="preserve">• Determinar las medidas de prevención, </w:t>
      </w:r>
      <w:r w:rsidR="00D6741B" w:rsidRPr="00E67B95">
        <w:t xml:space="preserve">mitigación, </w:t>
      </w:r>
      <w:r w:rsidRPr="00E67B95">
        <w:t xml:space="preserve">preparación, respuesta y recuperación que deben incorporarse en </w:t>
      </w:r>
      <w:r w:rsidR="00E67B95" w:rsidRPr="00E67B95">
        <w:t xml:space="preserve">la </w:t>
      </w:r>
      <w:r w:rsidRPr="00E67B95">
        <w:t>Gestión Documental.</w:t>
      </w:r>
    </w:p>
    <w:p w:rsidR="00D0288E" w:rsidRDefault="00D0288E" w:rsidP="00D0288E">
      <w:r>
        <w:t>• Optimizar la capacidad de respuesta del personal que labora en el Archivo</w:t>
      </w:r>
      <w:r w:rsidR="00D6741B">
        <w:t xml:space="preserve"> </w:t>
      </w:r>
      <w:r>
        <w:t>y, en general, del personal involucrado con el manejo del Archivo ante una emergencia.</w:t>
      </w:r>
    </w:p>
    <w:p w:rsidR="00594037" w:rsidRDefault="00594037" w:rsidP="00162197"/>
    <w:p w:rsidR="00DC2B97" w:rsidRDefault="00DC2B97" w:rsidP="00162197"/>
    <w:p w:rsidR="00162197" w:rsidRPr="00594037" w:rsidRDefault="005435FF" w:rsidP="00162197">
      <w:pPr>
        <w:rPr>
          <w:u w:val="single"/>
        </w:rPr>
      </w:pPr>
      <w:r>
        <w:rPr>
          <w:u w:val="single"/>
        </w:rPr>
        <w:t>III</w:t>
      </w:r>
      <w:r w:rsidR="00162197" w:rsidRPr="00594037">
        <w:rPr>
          <w:u w:val="single"/>
        </w:rPr>
        <w:t>. IDENTIFICACIÓN DE RIESGOS</w:t>
      </w:r>
    </w:p>
    <w:p w:rsidR="00F021E2" w:rsidRPr="00594037" w:rsidRDefault="00F021E2" w:rsidP="00162197">
      <w:pPr>
        <w:rPr>
          <w:b/>
        </w:rPr>
      </w:pPr>
      <w:r w:rsidRPr="00594037">
        <w:rPr>
          <w:b/>
        </w:rPr>
        <w:t>MAPA DE RIESGOS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487"/>
        <w:gridCol w:w="922"/>
        <w:gridCol w:w="3047"/>
        <w:gridCol w:w="11"/>
        <w:gridCol w:w="3038"/>
        <w:gridCol w:w="3472"/>
        <w:gridCol w:w="11"/>
      </w:tblGrid>
      <w:tr w:rsidR="00594037" w:rsidTr="00DC2B97">
        <w:tc>
          <w:tcPr>
            <w:tcW w:w="988" w:type="dxa"/>
            <w:shd w:val="clear" w:color="auto" w:fill="B4C6E7" w:themeFill="accent5" w:themeFillTint="66"/>
          </w:tcPr>
          <w:p w:rsidR="00595BD0" w:rsidRPr="006C4BD6" w:rsidRDefault="00595BD0" w:rsidP="006C4BD6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Factor de riesgo</w:t>
            </w:r>
          </w:p>
        </w:tc>
        <w:tc>
          <w:tcPr>
            <w:tcW w:w="1487" w:type="dxa"/>
            <w:shd w:val="clear" w:color="auto" w:fill="B4C6E7" w:themeFill="accent5" w:themeFillTint="66"/>
          </w:tcPr>
          <w:p w:rsidR="00595BD0" w:rsidRPr="006C4BD6" w:rsidRDefault="00595BD0" w:rsidP="006C4BD6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Riesgo</w:t>
            </w:r>
          </w:p>
        </w:tc>
        <w:tc>
          <w:tcPr>
            <w:tcW w:w="922" w:type="dxa"/>
            <w:shd w:val="clear" w:color="auto" w:fill="B4C6E7" w:themeFill="accent5" w:themeFillTint="66"/>
          </w:tcPr>
          <w:p w:rsidR="00595BD0" w:rsidRPr="006C4BD6" w:rsidRDefault="00595BD0" w:rsidP="006C4BD6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Nivel de Riesgo</w:t>
            </w:r>
          </w:p>
        </w:tc>
        <w:tc>
          <w:tcPr>
            <w:tcW w:w="3058" w:type="dxa"/>
            <w:gridSpan w:val="2"/>
            <w:shd w:val="clear" w:color="auto" w:fill="B4C6E7" w:themeFill="accent5" w:themeFillTint="66"/>
          </w:tcPr>
          <w:p w:rsidR="00595BD0" w:rsidRPr="006C4BD6" w:rsidRDefault="00595BD0" w:rsidP="006C4BD6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Posible efecto</w:t>
            </w:r>
          </w:p>
        </w:tc>
        <w:tc>
          <w:tcPr>
            <w:tcW w:w="3038" w:type="dxa"/>
            <w:shd w:val="clear" w:color="auto" w:fill="B4C6E7" w:themeFill="accent5" w:themeFillTint="66"/>
          </w:tcPr>
          <w:p w:rsidR="00595BD0" w:rsidRPr="006C4BD6" w:rsidRDefault="00595BD0" w:rsidP="006C4BD6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Observaciones</w:t>
            </w:r>
          </w:p>
        </w:tc>
        <w:tc>
          <w:tcPr>
            <w:tcW w:w="3483" w:type="dxa"/>
            <w:gridSpan w:val="2"/>
            <w:shd w:val="clear" w:color="auto" w:fill="B4C6E7" w:themeFill="accent5" w:themeFillTint="66"/>
          </w:tcPr>
          <w:p w:rsidR="00595BD0" w:rsidRPr="006C4BD6" w:rsidRDefault="00595BD0" w:rsidP="006C4BD6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Protocolo</w:t>
            </w:r>
          </w:p>
        </w:tc>
      </w:tr>
      <w:tr w:rsidR="00E16A33" w:rsidTr="00DC2B97">
        <w:trPr>
          <w:trHeight w:val="809"/>
        </w:trPr>
        <w:tc>
          <w:tcPr>
            <w:tcW w:w="988" w:type="dxa"/>
            <w:vMerge w:val="restart"/>
          </w:tcPr>
          <w:p w:rsidR="00D0288E" w:rsidRDefault="00D0288E" w:rsidP="00162197">
            <w:pPr>
              <w:rPr>
                <w:sz w:val="16"/>
                <w:szCs w:val="16"/>
              </w:rPr>
            </w:pPr>
          </w:p>
          <w:p w:rsidR="00D0288E" w:rsidRDefault="00D0288E" w:rsidP="00162197">
            <w:pPr>
              <w:rPr>
                <w:sz w:val="16"/>
                <w:szCs w:val="16"/>
              </w:rPr>
            </w:pPr>
          </w:p>
          <w:p w:rsidR="00D0288E" w:rsidRDefault="00D0288E" w:rsidP="00162197">
            <w:pPr>
              <w:rPr>
                <w:sz w:val="16"/>
                <w:szCs w:val="16"/>
              </w:rPr>
            </w:pPr>
          </w:p>
          <w:p w:rsidR="00D0288E" w:rsidRDefault="00D0288E" w:rsidP="00162197">
            <w:pPr>
              <w:rPr>
                <w:sz w:val="16"/>
                <w:szCs w:val="16"/>
              </w:rPr>
            </w:pPr>
          </w:p>
          <w:p w:rsidR="009F5F9B" w:rsidRDefault="009F5F9B" w:rsidP="009F5F9B">
            <w:pPr>
              <w:rPr>
                <w:b/>
                <w:sz w:val="16"/>
                <w:szCs w:val="16"/>
              </w:rPr>
            </w:pPr>
          </w:p>
          <w:p w:rsidR="009F5F9B" w:rsidRDefault="009F5F9B" w:rsidP="009F5F9B">
            <w:pPr>
              <w:rPr>
                <w:b/>
                <w:sz w:val="16"/>
                <w:szCs w:val="16"/>
              </w:rPr>
            </w:pPr>
          </w:p>
          <w:p w:rsidR="009F5F9B" w:rsidRDefault="009F5F9B" w:rsidP="009F5F9B">
            <w:pPr>
              <w:rPr>
                <w:b/>
                <w:sz w:val="16"/>
                <w:szCs w:val="16"/>
              </w:rPr>
            </w:pPr>
          </w:p>
          <w:p w:rsidR="00E16A33" w:rsidRPr="009F5F9B" w:rsidRDefault="009F5F9B" w:rsidP="009F5F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 w:rsidR="00E16A33" w:rsidRPr="009F5F9B">
              <w:rPr>
                <w:b/>
                <w:sz w:val="16"/>
                <w:szCs w:val="16"/>
              </w:rPr>
              <w:t>iesgo físico</w:t>
            </w:r>
          </w:p>
        </w:tc>
        <w:tc>
          <w:tcPr>
            <w:tcW w:w="1487" w:type="dxa"/>
          </w:tcPr>
          <w:p w:rsidR="00E16A33" w:rsidRPr="00595BD0" w:rsidRDefault="00E16A33" w:rsidP="0016219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Sismos/Terremotos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E16A33" w:rsidRPr="00595BD0" w:rsidRDefault="00E16A33" w:rsidP="0016219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58" w:type="dxa"/>
            <w:gridSpan w:val="2"/>
          </w:tcPr>
          <w:p w:rsidR="00E16A33" w:rsidRPr="00595BD0" w:rsidRDefault="00E16A33" w:rsidP="007D62A1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Destrucción total o parcial de las instalaciones del Centro</w:t>
            </w:r>
          </w:p>
          <w:p w:rsidR="00E16A33" w:rsidRPr="00595BD0" w:rsidRDefault="00E16A33" w:rsidP="007D62A1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 </w:t>
            </w:r>
          </w:p>
          <w:p w:rsidR="00E16A33" w:rsidRPr="00595BD0" w:rsidRDefault="00E16A33" w:rsidP="007D62A1">
            <w:pPr>
              <w:rPr>
                <w:sz w:val="16"/>
                <w:szCs w:val="16"/>
              </w:rPr>
            </w:pPr>
          </w:p>
          <w:p w:rsidR="00E16A33" w:rsidRPr="00595BD0" w:rsidRDefault="00E16A33" w:rsidP="007D62A1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38" w:type="dxa"/>
          </w:tcPr>
          <w:p w:rsidR="00E16A33" w:rsidRPr="00595BD0" w:rsidRDefault="00E16A33" w:rsidP="00FE661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Las instalaciones donde se encuentra ubicado el Archivo de Concentración del Centro no se encuentran ubicados en zona sísmica</w:t>
            </w:r>
          </w:p>
        </w:tc>
        <w:tc>
          <w:tcPr>
            <w:tcW w:w="3483" w:type="dxa"/>
            <w:gridSpan w:val="2"/>
            <w:vMerge w:val="restart"/>
          </w:tcPr>
          <w:p w:rsidR="00E16A33" w:rsidRPr="00E16A33" w:rsidRDefault="00E16A33" w:rsidP="00E16A33">
            <w:pPr>
              <w:rPr>
                <w:sz w:val="16"/>
                <w:szCs w:val="16"/>
              </w:rPr>
            </w:pPr>
            <w:r w:rsidRPr="00E16A33">
              <w:rPr>
                <w:sz w:val="16"/>
                <w:szCs w:val="16"/>
              </w:rPr>
              <w:t>En caso de cualquier emergencia física se deberán considerar los siguientes pasos:</w:t>
            </w:r>
          </w:p>
          <w:p w:rsidR="00E16A33" w:rsidRPr="00E16A33" w:rsidRDefault="00E16A33" w:rsidP="00E16A33">
            <w:pPr>
              <w:rPr>
                <w:sz w:val="16"/>
                <w:szCs w:val="16"/>
              </w:rPr>
            </w:pPr>
            <w:r w:rsidRPr="00E16A33">
              <w:rPr>
                <w:sz w:val="16"/>
                <w:szCs w:val="16"/>
              </w:rPr>
              <w:t>1.   Controlar el pánico, dada una situación de emergencia, la prioridad es asegurar la seguridad de las personas.</w:t>
            </w:r>
          </w:p>
          <w:p w:rsidR="00E16A33" w:rsidRDefault="00E16A33" w:rsidP="00E16A33">
            <w:pPr>
              <w:rPr>
                <w:sz w:val="16"/>
                <w:szCs w:val="16"/>
              </w:rPr>
            </w:pPr>
            <w:r w:rsidRPr="00E16A33">
              <w:rPr>
                <w:sz w:val="16"/>
                <w:szCs w:val="16"/>
              </w:rPr>
              <w:t xml:space="preserve">2.   Identificar el tipo de siniestro: </w:t>
            </w:r>
            <w:r w:rsidR="00E13BA2">
              <w:rPr>
                <w:sz w:val="16"/>
                <w:szCs w:val="16"/>
              </w:rPr>
              <w:t xml:space="preserve">huracán, incendio, descargas eléctricas (más probables) sismos, inundaciones, </w:t>
            </w:r>
            <w:r w:rsidRPr="00E16A33">
              <w:rPr>
                <w:sz w:val="16"/>
                <w:szCs w:val="16"/>
              </w:rPr>
              <w:t>y/o daño por iluminación</w:t>
            </w:r>
            <w:r w:rsidR="00E13BA2">
              <w:rPr>
                <w:sz w:val="16"/>
                <w:szCs w:val="16"/>
              </w:rPr>
              <w:t xml:space="preserve"> (menos probables)</w:t>
            </w:r>
            <w:r w:rsidRPr="00E16A33">
              <w:rPr>
                <w:sz w:val="16"/>
                <w:szCs w:val="16"/>
              </w:rPr>
              <w:t>.</w:t>
            </w:r>
          </w:p>
          <w:p w:rsidR="00E13BA2" w:rsidRPr="00E16A33" w:rsidRDefault="00E13BA2" w:rsidP="00E16A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En caso de siniestro previsible, (huracán, humedad y temperatura, iluminación) se tomarán las acciones preventivas correspondientes; de acuerdo al </w:t>
            </w:r>
            <w:r w:rsidR="00B91FC2" w:rsidRPr="00B91FC2">
              <w:rPr>
                <w:i/>
                <w:sz w:val="16"/>
                <w:szCs w:val="16"/>
              </w:rPr>
              <w:t>Procedimiento para el plan de contingencia ante aviso de huracán</w:t>
            </w:r>
            <w:r>
              <w:rPr>
                <w:sz w:val="16"/>
                <w:szCs w:val="16"/>
              </w:rPr>
              <w:t xml:space="preserve"> establecido en caso de huracán, verificación de funcionamiento de </w:t>
            </w:r>
            <w:proofErr w:type="spellStart"/>
            <w:r>
              <w:rPr>
                <w:sz w:val="16"/>
                <w:szCs w:val="16"/>
              </w:rPr>
              <w:t>deshumificadores</w:t>
            </w:r>
            <w:proofErr w:type="spellEnd"/>
            <w:r>
              <w:rPr>
                <w:sz w:val="16"/>
                <w:szCs w:val="16"/>
              </w:rPr>
              <w:t xml:space="preserve"> y aire acondicionado y control de iluminación</w:t>
            </w:r>
            <w:r w:rsidR="00600B69">
              <w:rPr>
                <w:sz w:val="16"/>
                <w:szCs w:val="16"/>
              </w:rPr>
              <w:t>, desconexión de equipos de la red eléctrica y de datos</w:t>
            </w:r>
            <w:r>
              <w:rPr>
                <w:sz w:val="16"/>
                <w:szCs w:val="16"/>
              </w:rPr>
              <w:t>.</w:t>
            </w:r>
          </w:p>
          <w:p w:rsidR="00E16A33" w:rsidRPr="00E16A33" w:rsidRDefault="00E16A33" w:rsidP="00E16A33">
            <w:pPr>
              <w:rPr>
                <w:sz w:val="16"/>
                <w:szCs w:val="16"/>
              </w:rPr>
            </w:pPr>
            <w:r w:rsidRPr="00E16A33">
              <w:rPr>
                <w:sz w:val="16"/>
                <w:szCs w:val="16"/>
              </w:rPr>
              <w:t>3.   En caso de siniestro</w:t>
            </w:r>
            <w:r w:rsidR="00E13BA2">
              <w:rPr>
                <w:sz w:val="16"/>
                <w:szCs w:val="16"/>
              </w:rPr>
              <w:t xml:space="preserve"> no previsible</w:t>
            </w:r>
            <w:r w:rsidR="007A5AC5">
              <w:rPr>
                <w:sz w:val="16"/>
                <w:szCs w:val="16"/>
              </w:rPr>
              <w:t>,</w:t>
            </w:r>
            <w:r w:rsidRPr="00E16A33">
              <w:rPr>
                <w:sz w:val="16"/>
                <w:szCs w:val="16"/>
              </w:rPr>
              <w:t xml:space="preserve"> en primera instancia el personal </w:t>
            </w:r>
            <w:r w:rsidRPr="008815BE">
              <w:rPr>
                <w:sz w:val="16"/>
                <w:szCs w:val="16"/>
              </w:rPr>
              <w:t xml:space="preserve">adscrito </w:t>
            </w:r>
            <w:r w:rsidR="00346AFB" w:rsidRPr="000B286F">
              <w:rPr>
                <w:sz w:val="16"/>
                <w:szCs w:val="16"/>
              </w:rPr>
              <w:t>a</w:t>
            </w:r>
            <w:r w:rsidR="00346AFB">
              <w:rPr>
                <w:sz w:val="16"/>
                <w:szCs w:val="16"/>
              </w:rPr>
              <w:t xml:space="preserve"> </w:t>
            </w:r>
            <w:r w:rsidR="00346AFB" w:rsidRPr="000B286F">
              <w:rPr>
                <w:sz w:val="16"/>
                <w:szCs w:val="16"/>
              </w:rPr>
              <w:t>l</w:t>
            </w:r>
            <w:r w:rsidR="00346AFB">
              <w:rPr>
                <w:sz w:val="16"/>
                <w:szCs w:val="16"/>
              </w:rPr>
              <w:t>a Coordinación de Archivos</w:t>
            </w:r>
            <w:r w:rsidR="00E13BA2">
              <w:rPr>
                <w:sz w:val="16"/>
                <w:szCs w:val="16"/>
              </w:rPr>
              <w:t xml:space="preserve"> </w:t>
            </w:r>
            <w:r w:rsidRPr="008815BE">
              <w:rPr>
                <w:sz w:val="16"/>
                <w:szCs w:val="16"/>
              </w:rPr>
              <w:t>deberá</w:t>
            </w:r>
            <w:r w:rsidR="007A5AC5" w:rsidRPr="008815BE">
              <w:rPr>
                <w:sz w:val="16"/>
                <w:szCs w:val="16"/>
              </w:rPr>
              <w:t>,</w:t>
            </w:r>
            <w:r w:rsidRPr="008815BE">
              <w:rPr>
                <w:sz w:val="16"/>
                <w:szCs w:val="16"/>
              </w:rPr>
              <w:t xml:space="preserve"> de ser posible localizar el origen del siniestro y tratar de neutralizarlo sin tomar riesgos que puedan atentar contra la vida.</w:t>
            </w:r>
          </w:p>
          <w:p w:rsidR="00E16A33" w:rsidRPr="00E16A33" w:rsidRDefault="00E16A33" w:rsidP="00E16A33">
            <w:pPr>
              <w:rPr>
                <w:sz w:val="16"/>
                <w:szCs w:val="16"/>
              </w:rPr>
            </w:pPr>
            <w:r w:rsidRPr="00E16A33">
              <w:rPr>
                <w:sz w:val="16"/>
                <w:szCs w:val="16"/>
              </w:rPr>
              <w:t xml:space="preserve">4.   </w:t>
            </w:r>
            <w:r w:rsidRPr="008815BE">
              <w:rPr>
                <w:sz w:val="16"/>
                <w:szCs w:val="16"/>
              </w:rPr>
              <w:t>En caso de que no sea posible contener el riesgo deberá</w:t>
            </w:r>
            <w:r w:rsidR="002E4385" w:rsidRPr="008815BE">
              <w:rPr>
                <w:sz w:val="16"/>
                <w:szCs w:val="16"/>
              </w:rPr>
              <w:t xml:space="preserve"> </w:t>
            </w:r>
            <w:r w:rsidR="008815BE" w:rsidRPr="008815BE">
              <w:rPr>
                <w:sz w:val="16"/>
                <w:szCs w:val="16"/>
              </w:rPr>
              <w:t>e</w:t>
            </w:r>
            <w:r w:rsidR="002E4385" w:rsidRPr="008815BE">
              <w:rPr>
                <w:sz w:val="16"/>
                <w:szCs w:val="16"/>
              </w:rPr>
              <w:t>n su caso</w:t>
            </w:r>
            <w:r w:rsidR="002E4385">
              <w:rPr>
                <w:sz w:val="16"/>
                <w:szCs w:val="16"/>
              </w:rPr>
              <w:t>,</w:t>
            </w:r>
            <w:r w:rsidR="007A5AC5">
              <w:rPr>
                <w:sz w:val="16"/>
                <w:szCs w:val="16"/>
              </w:rPr>
              <w:t xml:space="preserve"> informar al área de </w:t>
            </w:r>
            <w:r w:rsidR="00736778">
              <w:rPr>
                <w:sz w:val="16"/>
                <w:szCs w:val="16"/>
              </w:rPr>
              <w:t>S</w:t>
            </w:r>
            <w:r w:rsidR="007A5AC5">
              <w:rPr>
                <w:sz w:val="16"/>
                <w:szCs w:val="16"/>
              </w:rPr>
              <w:t>ervicios de operación</w:t>
            </w:r>
            <w:r w:rsidR="008815BE">
              <w:rPr>
                <w:sz w:val="16"/>
                <w:szCs w:val="16"/>
              </w:rPr>
              <w:t xml:space="preserve"> </w:t>
            </w:r>
            <w:r w:rsidRPr="00E16A33">
              <w:rPr>
                <w:sz w:val="16"/>
                <w:szCs w:val="16"/>
              </w:rPr>
              <w:t>para</w:t>
            </w:r>
            <w:r>
              <w:t xml:space="preserve"> </w:t>
            </w:r>
            <w:r w:rsidR="002E4385">
              <w:rPr>
                <w:sz w:val="16"/>
                <w:szCs w:val="16"/>
              </w:rPr>
              <w:t xml:space="preserve">alertar, </w:t>
            </w:r>
            <w:r w:rsidRPr="00E16A33">
              <w:rPr>
                <w:sz w:val="16"/>
                <w:szCs w:val="16"/>
              </w:rPr>
              <w:t>a la Brigada Interna de Protección Civil del Instituto y</w:t>
            </w:r>
            <w:r w:rsidR="007A5AC5">
              <w:rPr>
                <w:sz w:val="16"/>
                <w:szCs w:val="16"/>
              </w:rPr>
              <w:t>/o</w:t>
            </w:r>
            <w:r w:rsidRPr="00E16A33">
              <w:rPr>
                <w:sz w:val="16"/>
                <w:szCs w:val="16"/>
              </w:rPr>
              <w:t xml:space="preserve"> a los servicios de</w:t>
            </w:r>
            <w:r w:rsidR="007A5AC5">
              <w:rPr>
                <w:sz w:val="16"/>
                <w:szCs w:val="16"/>
              </w:rPr>
              <w:t xml:space="preserve"> </w:t>
            </w:r>
            <w:r w:rsidRPr="00E16A33">
              <w:rPr>
                <w:sz w:val="16"/>
                <w:szCs w:val="16"/>
              </w:rPr>
              <w:t>emergencia pertinentes (Policía Local, Cruz Roja, Bomberos, Seguridad y Emergencia).</w:t>
            </w:r>
          </w:p>
          <w:p w:rsidR="00E16A33" w:rsidRPr="00E16A33" w:rsidRDefault="00E16A33" w:rsidP="00E16A33">
            <w:pPr>
              <w:rPr>
                <w:sz w:val="16"/>
                <w:szCs w:val="16"/>
              </w:rPr>
            </w:pPr>
            <w:r w:rsidRPr="00E16A33">
              <w:rPr>
                <w:sz w:val="16"/>
                <w:szCs w:val="16"/>
              </w:rPr>
              <w:t>5.   Una vez controlada la situación, se procederá a determinar la magnitud de los daños mediante un dictamen de valoración de daños de la documentación</w:t>
            </w:r>
          </w:p>
          <w:p w:rsidR="00E16A33" w:rsidRPr="00D70587" w:rsidRDefault="00E16A33" w:rsidP="007A5AC5">
            <w:pPr>
              <w:rPr>
                <w:sz w:val="20"/>
                <w:szCs w:val="20"/>
              </w:rPr>
            </w:pPr>
            <w:r w:rsidRPr="00E16A33">
              <w:rPr>
                <w:sz w:val="16"/>
                <w:szCs w:val="16"/>
              </w:rPr>
              <w:t>6.   Finalmente se realizará la recuperación de la documentación</w:t>
            </w:r>
            <w:r w:rsidRPr="00417523">
              <w:rPr>
                <w:sz w:val="16"/>
                <w:szCs w:val="16"/>
              </w:rPr>
              <w:t>. Por muy deteriorado que se encuentre un documento, no hay que desecharlo</w:t>
            </w:r>
            <w:r w:rsidR="00417523">
              <w:rPr>
                <w:sz w:val="16"/>
                <w:szCs w:val="16"/>
              </w:rPr>
              <w:t xml:space="preserve"> sin que previamente se busque su digitalización en su caso</w:t>
            </w:r>
            <w:r w:rsidRPr="00417523">
              <w:rPr>
                <w:sz w:val="16"/>
                <w:szCs w:val="16"/>
              </w:rPr>
              <w:t>.</w:t>
            </w:r>
          </w:p>
        </w:tc>
      </w:tr>
      <w:tr w:rsidR="00393857" w:rsidTr="00DC2B97"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Temperatura y Humedad relativa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del aire</w:t>
            </w:r>
          </w:p>
        </w:tc>
        <w:tc>
          <w:tcPr>
            <w:tcW w:w="922" w:type="dxa"/>
            <w:shd w:val="clear" w:color="auto" w:fill="EA4473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alto</w:t>
            </w:r>
          </w:p>
        </w:tc>
        <w:tc>
          <w:tcPr>
            <w:tcW w:w="3058" w:type="dxa"/>
            <w:gridSpan w:val="2"/>
          </w:tcPr>
          <w:p w:rsidR="00393857" w:rsidRPr="00595BD0" w:rsidRDefault="00393857" w:rsidP="00413BF2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Los índices de humedad relativa en Mérida, varían significativamente según la estación, con promedios anuales de alrededor del 74.7% y picos de hasta el 82% en septiembre y la temperatura máxima promedio diaria es más de 35 °C por lo cual se requiere un estricto control para evitar </w:t>
            </w:r>
            <w:r w:rsidR="00413BF2">
              <w:rPr>
                <w:sz w:val="16"/>
                <w:szCs w:val="16"/>
              </w:rPr>
              <w:t xml:space="preserve">se </w:t>
            </w:r>
            <w:r w:rsidRPr="00595BD0">
              <w:rPr>
                <w:sz w:val="16"/>
                <w:szCs w:val="16"/>
              </w:rPr>
              <w:t>suscit</w:t>
            </w:r>
            <w:r w:rsidR="00413BF2">
              <w:rPr>
                <w:sz w:val="16"/>
                <w:szCs w:val="16"/>
              </w:rPr>
              <w:t>e</w:t>
            </w:r>
            <w:r w:rsidRPr="00595BD0">
              <w:rPr>
                <w:sz w:val="16"/>
                <w:szCs w:val="16"/>
              </w:rPr>
              <w:t xml:space="preserve"> </w:t>
            </w:r>
            <w:r w:rsidR="00413BF2">
              <w:rPr>
                <w:sz w:val="16"/>
                <w:szCs w:val="16"/>
              </w:rPr>
              <w:t>algún</w:t>
            </w:r>
            <w:r w:rsidRPr="00595BD0">
              <w:rPr>
                <w:sz w:val="16"/>
                <w:szCs w:val="16"/>
              </w:rPr>
              <w:t xml:space="preserve"> ataque microbiológico.</w:t>
            </w:r>
          </w:p>
        </w:tc>
        <w:tc>
          <w:tcPr>
            <w:tcW w:w="3038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Las instalaciones donde se encuentra ubicado el Archivo de Concentración del Centro presenta elevados niveles de humedad en el ambiente, aunque se han tomado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medidas y controles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específicos para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mantener unas condiciones estables.</w:t>
            </w:r>
          </w:p>
        </w:tc>
        <w:tc>
          <w:tcPr>
            <w:tcW w:w="3483" w:type="dxa"/>
            <w:gridSpan w:val="2"/>
            <w:vMerge/>
          </w:tcPr>
          <w:p w:rsidR="00393857" w:rsidRPr="00D70587" w:rsidRDefault="00393857" w:rsidP="00393857">
            <w:pPr>
              <w:rPr>
                <w:sz w:val="20"/>
                <w:szCs w:val="20"/>
              </w:rPr>
            </w:pPr>
          </w:p>
        </w:tc>
      </w:tr>
      <w:tr w:rsidR="00393857" w:rsidTr="00DC2B97"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Inundación y/o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Anegación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58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Deterioro de los soportes documentales físicos o de equipos.</w:t>
            </w:r>
          </w:p>
        </w:tc>
        <w:tc>
          <w:tcPr>
            <w:tcW w:w="3038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Las instalaciones se encuentran ubicadas en zonas poco Inundables.</w:t>
            </w:r>
          </w:p>
        </w:tc>
        <w:tc>
          <w:tcPr>
            <w:tcW w:w="3483" w:type="dxa"/>
            <w:gridSpan w:val="2"/>
            <w:vMerge/>
          </w:tcPr>
          <w:p w:rsidR="00393857" w:rsidRPr="00D70587" w:rsidRDefault="00393857" w:rsidP="00393857">
            <w:pPr>
              <w:rPr>
                <w:sz w:val="20"/>
                <w:szCs w:val="20"/>
              </w:rPr>
            </w:pPr>
          </w:p>
        </w:tc>
      </w:tr>
      <w:tr w:rsidR="00393857" w:rsidTr="00DC2B97"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Incendio</w:t>
            </w:r>
          </w:p>
        </w:tc>
        <w:tc>
          <w:tcPr>
            <w:tcW w:w="922" w:type="dxa"/>
            <w:shd w:val="clear" w:color="auto" w:fill="EDF9A3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medio</w:t>
            </w:r>
          </w:p>
        </w:tc>
        <w:tc>
          <w:tcPr>
            <w:tcW w:w="3058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Pérdida total o parcial de documentos</w:t>
            </w:r>
          </w:p>
        </w:tc>
        <w:tc>
          <w:tcPr>
            <w:tcW w:w="3038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 cuenta con detectores de humo,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pero no con extintores al interior</w:t>
            </w:r>
          </w:p>
          <w:p w:rsidR="00393857" w:rsidRPr="00595BD0" w:rsidRDefault="00393857" w:rsidP="003E6CFB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del Archivo de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Concentración</w:t>
            </w:r>
            <w:r w:rsidR="00DC2B97">
              <w:rPr>
                <w:sz w:val="16"/>
                <w:szCs w:val="16"/>
              </w:rPr>
              <w:t>. El área de Servicios de Operación tiene en resguardo copia de las llaves de acceso al área por aluna emergencia.</w:t>
            </w:r>
          </w:p>
        </w:tc>
        <w:tc>
          <w:tcPr>
            <w:tcW w:w="3483" w:type="dxa"/>
            <w:gridSpan w:val="2"/>
            <w:vMerge/>
          </w:tcPr>
          <w:p w:rsidR="00393857" w:rsidRDefault="00393857" w:rsidP="00393857">
            <w:pPr>
              <w:rPr>
                <w:sz w:val="20"/>
                <w:szCs w:val="20"/>
              </w:rPr>
            </w:pPr>
          </w:p>
        </w:tc>
      </w:tr>
      <w:tr w:rsidR="00393857" w:rsidTr="00DC2B97"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Fenómenos Climáticos meteorológicos: Huracán </w:t>
            </w:r>
          </w:p>
        </w:tc>
        <w:tc>
          <w:tcPr>
            <w:tcW w:w="922" w:type="dxa"/>
            <w:shd w:val="clear" w:color="auto" w:fill="EDF9A3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393857">
              <w:rPr>
                <w:sz w:val="16"/>
                <w:szCs w:val="16"/>
              </w:rPr>
              <w:t>Riesgo medio</w:t>
            </w:r>
          </w:p>
        </w:tc>
        <w:tc>
          <w:tcPr>
            <w:tcW w:w="3058" w:type="dxa"/>
            <w:gridSpan w:val="2"/>
          </w:tcPr>
          <w:p w:rsidR="00393857" w:rsidRPr="00595BD0" w:rsidRDefault="00413BF2" w:rsidP="00413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Centro se encuentra ubicado en zona de huracanes, por tanto, </w:t>
            </w:r>
            <w:r w:rsidRPr="00413BF2">
              <w:rPr>
                <w:sz w:val="16"/>
                <w:szCs w:val="16"/>
              </w:rPr>
              <w:t xml:space="preserve">enfrenta un </w:t>
            </w:r>
            <w:r>
              <w:rPr>
                <w:sz w:val="16"/>
                <w:szCs w:val="16"/>
              </w:rPr>
              <w:t>riesgo significativo de impacto directo,</w:t>
            </w:r>
            <w:r w:rsidRPr="00413BF2">
              <w:rPr>
                <w:sz w:val="16"/>
                <w:szCs w:val="16"/>
              </w:rPr>
              <w:t xml:space="preserve"> que puede incluir vientos fuertes y lluvias torrenciales. La temporada de huracanes en Mérida, va de junio a noviembre</w:t>
            </w:r>
            <w:r>
              <w:rPr>
                <w:sz w:val="16"/>
                <w:szCs w:val="16"/>
              </w:rPr>
              <w:t xml:space="preserve"> y l</w:t>
            </w:r>
            <w:r w:rsidRPr="00413BF2">
              <w:rPr>
                <w:sz w:val="16"/>
                <w:szCs w:val="16"/>
              </w:rPr>
              <w:t>os meses más críticos y con mayor actividad son septiembre y octubre</w:t>
            </w:r>
            <w:r>
              <w:rPr>
                <w:sz w:val="16"/>
                <w:szCs w:val="16"/>
              </w:rPr>
              <w:t>. Ante esto, se tiene el riesgo de d</w:t>
            </w:r>
            <w:r w:rsidR="00393857" w:rsidRPr="00595BD0">
              <w:rPr>
                <w:sz w:val="16"/>
                <w:szCs w:val="16"/>
              </w:rPr>
              <w:t>eterioro de l</w:t>
            </w:r>
            <w:r w:rsidR="00393857">
              <w:rPr>
                <w:sz w:val="16"/>
                <w:szCs w:val="16"/>
              </w:rPr>
              <w:t>as instalaciones físicas y daño a</w:t>
            </w:r>
            <w:r w:rsidR="00393857" w:rsidRPr="00595BD0">
              <w:rPr>
                <w:sz w:val="16"/>
                <w:szCs w:val="16"/>
              </w:rPr>
              <w:t xml:space="preserve"> </w:t>
            </w:r>
            <w:r w:rsidR="00393857">
              <w:rPr>
                <w:sz w:val="16"/>
                <w:szCs w:val="16"/>
              </w:rPr>
              <w:t xml:space="preserve">los </w:t>
            </w:r>
            <w:r w:rsidR="00393857" w:rsidRPr="00595BD0">
              <w:rPr>
                <w:sz w:val="16"/>
                <w:szCs w:val="16"/>
              </w:rPr>
              <w:t>soportes documentales físicos o de equipos.</w:t>
            </w:r>
          </w:p>
        </w:tc>
        <w:tc>
          <w:tcPr>
            <w:tcW w:w="3038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Las instalaciones donde se encuentra ubicado el Arch</w:t>
            </w:r>
            <w:r>
              <w:rPr>
                <w:sz w:val="16"/>
                <w:szCs w:val="16"/>
              </w:rPr>
              <w:t>ivo de Concentración del Centro</w:t>
            </w:r>
            <w:r w:rsidRPr="00595BD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cuenta con instalaciones adecuadas para mitigar los efectos del huracán, pero si la luz eléctrica no se restaura con prontitud puede afectar la conservación de los expedientes físico</w:t>
            </w:r>
            <w:r w:rsidR="00413BF2">
              <w:rPr>
                <w:sz w:val="16"/>
                <w:szCs w:val="16"/>
              </w:rPr>
              <w:t>s</w:t>
            </w:r>
            <w:r w:rsidR="003C2291">
              <w:rPr>
                <w:sz w:val="16"/>
                <w:szCs w:val="16"/>
              </w:rPr>
              <w:t>, por el exceso de humedad</w:t>
            </w:r>
            <w:r>
              <w:rPr>
                <w:sz w:val="16"/>
                <w:szCs w:val="16"/>
              </w:rPr>
              <w:t>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3483" w:type="dxa"/>
            <w:gridSpan w:val="2"/>
            <w:vMerge/>
          </w:tcPr>
          <w:p w:rsidR="00393857" w:rsidRDefault="00393857" w:rsidP="00393857">
            <w:pPr>
              <w:rPr>
                <w:sz w:val="20"/>
                <w:szCs w:val="20"/>
              </w:rPr>
            </w:pPr>
          </w:p>
        </w:tc>
      </w:tr>
      <w:tr w:rsidR="00393857" w:rsidTr="00DC2B97"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Rayos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58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 puede producir una fuerte descarga eléctrica que ocasionaría daños a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 la edificación.</w:t>
            </w:r>
          </w:p>
        </w:tc>
        <w:tc>
          <w:tcPr>
            <w:tcW w:w="3038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 cuenta con pararrayos para evitar que la descarga eléctrica cause daños al interior del Centro.</w:t>
            </w:r>
          </w:p>
        </w:tc>
        <w:tc>
          <w:tcPr>
            <w:tcW w:w="3483" w:type="dxa"/>
            <w:gridSpan w:val="2"/>
            <w:vMerge/>
          </w:tcPr>
          <w:p w:rsidR="00393857" w:rsidRPr="00872318" w:rsidRDefault="00393857" w:rsidP="00393857">
            <w:pPr>
              <w:rPr>
                <w:sz w:val="20"/>
                <w:szCs w:val="20"/>
              </w:rPr>
            </w:pPr>
          </w:p>
        </w:tc>
      </w:tr>
      <w:tr w:rsidR="00393857" w:rsidTr="00DC2B97"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Iluminación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58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Los insumos básicos de</w:t>
            </w:r>
            <w:r w:rsidR="003C2291">
              <w:rPr>
                <w:sz w:val="16"/>
                <w:szCs w:val="16"/>
              </w:rPr>
              <w:t xml:space="preserve"> l</w:t>
            </w:r>
            <w:r w:rsidRPr="00595BD0">
              <w:rPr>
                <w:sz w:val="16"/>
                <w:szCs w:val="16"/>
              </w:rPr>
              <w:t>os documentos archivísticos tales como: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 xml:space="preserve">papel, tintas, </w:t>
            </w:r>
            <w:r w:rsidRPr="00595BD0">
              <w:rPr>
                <w:sz w:val="16"/>
                <w:szCs w:val="16"/>
              </w:rPr>
              <w:lastRenderedPageBreak/>
              <w:t>materiales</w:t>
            </w:r>
            <w:r w:rsidR="003C2291"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fotográficos, sufren de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manera muy intensa la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acción de la luz y sus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efectos.</w:t>
            </w:r>
          </w:p>
        </w:tc>
        <w:tc>
          <w:tcPr>
            <w:tcW w:w="3038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lastRenderedPageBreak/>
              <w:t xml:space="preserve">Al interior del archivo de concentración la iluminación es artificial, es a base de luz fluorescente blanca y aunque no se poseen </w:t>
            </w:r>
            <w:r w:rsidRPr="00595BD0">
              <w:rPr>
                <w:sz w:val="16"/>
                <w:szCs w:val="16"/>
              </w:rPr>
              <w:lastRenderedPageBreak/>
              <w:t>filtros de protección contra luz ultravioleta, no hay una exposición directa de los documentos.</w:t>
            </w:r>
          </w:p>
        </w:tc>
        <w:tc>
          <w:tcPr>
            <w:tcW w:w="3483" w:type="dxa"/>
            <w:gridSpan w:val="2"/>
            <w:vMerge/>
          </w:tcPr>
          <w:p w:rsidR="00393857" w:rsidRPr="00872318" w:rsidRDefault="00393857" w:rsidP="00393857">
            <w:pPr>
              <w:rPr>
                <w:sz w:val="20"/>
                <w:szCs w:val="20"/>
              </w:rPr>
            </w:pP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lastRenderedPageBreak/>
              <w:t>Factor de riesgo</w:t>
            </w:r>
          </w:p>
        </w:tc>
        <w:tc>
          <w:tcPr>
            <w:tcW w:w="1487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Riesgo</w:t>
            </w:r>
          </w:p>
        </w:tc>
        <w:tc>
          <w:tcPr>
            <w:tcW w:w="922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Nivel de Riesgo</w:t>
            </w:r>
          </w:p>
        </w:tc>
        <w:tc>
          <w:tcPr>
            <w:tcW w:w="3047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Posible efecto</w:t>
            </w:r>
          </w:p>
        </w:tc>
        <w:tc>
          <w:tcPr>
            <w:tcW w:w="3049" w:type="dxa"/>
            <w:gridSpan w:val="2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Observaciones</w:t>
            </w:r>
          </w:p>
        </w:tc>
        <w:tc>
          <w:tcPr>
            <w:tcW w:w="3472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Protocolo</w:t>
            </w: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vMerge w:val="restart"/>
          </w:tcPr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Pr="009F5F9B" w:rsidRDefault="00393857" w:rsidP="00393857">
            <w:pPr>
              <w:rPr>
                <w:b/>
                <w:sz w:val="16"/>
                <w:szCs w:val="16"/>
              </w:rPr>
            </w:pPr>
            <w:r w:rsidRPr="009F5F9B">
              <w:rPr>
                <w:b/>
                <w:sz w:val="16"/>
                <w:szCs w:val="16"/>
              </w:rPr>
              <w:t>Riesgo biológico</w:t>
            </w: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Insectos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4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Los componentes del papel tales como la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celulosa, atraen a los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insectos.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gridSpan w:val="2"/>
          </w:tcPr>
          <w:p w:rsidR="00393857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Las condiciones climáticas y la ubicación del archivo de concentración dentro de las instalaciones favorecen la proliferación de insectos, por lo que es importante establecer un estricto control en cuanto a la fumigación para evitarlos, se</w:t>
            </w:r>
            <w:r>
              <w:rPr>
                <w:sz w:val="16"/>
                <w:szCs w:val="16"/>
              </w:rPr>
              <w:t xml:space="preserve"> r</w:t>
            </w:r>
            <w:r w:rsidRPr="00595BD0">
              <w:rPr>
                <w:sz w:val="16"/>
                <w:szCs w:val="16"/>
              </w:rPr>
              <w:t>ecomienda llevarlo a cabo de manera semestral</w:t>
            </w:r>
            <w:r>
              <w:rPr>
                <w:sz w:val="16"/>
                <w:szCs w:val="16"/>
              </w:rPr>
              <w:t>.</w:t>
            </w:r>
            <w:r w:rsidRPr="00595BD0">
              <w:rPr>
                <w:sz w:val="16"/>
                <w:szCs w:val="16"/>
              </w:rPr>
              <w:t xml:space="preserve"> </w:t>
            </w:r>
          </w:p>
          <w:p w:rsidR="00586A2D" w:rsidRPr="00595BD0" w:rsidRDefault="00586A2D" w:rsidP="00393857">
            <w:pPr>
              <w:rPr>
                <w:sz w:val="16"/>
                <w:szCs w:val="16"/>
              </w:rPr>
            </w:pPr>
          </w:p>
        </w:tc>
        <w:tc>
          <w:tcPr>
            <w:tcW w:w="3472" w:type="dxa"/>
            <w:vMerge w:val="restart"/>
          </w:tcPr>
          <w:p w:rsidR="00393857" w:rsidRPr="000B286F" w:rsidRDefault="00393857" w:rsidP="00393857">
            <w:pPr>
              <w:rPr>
                <w:sz w:val="16"/>
                <w:szCs w:val="16"/>
              </w:rPr>
            </w:pPr>
            <w:r w:rsidRPr="000B286F">
              <w:rPr>
                <w:sz w:val="16"/>
                <w:szCs w:val="16"/>
              </w:rPr>
              <w:t>En caso de emergencia biológica se deberá proceder de la siguiente manera:</w:t>
            </w:r>
          </w:p>
          <w:p w:rsidR="00393857" w:rsidRPr="000B286F" w:rsidRDefault="00393857" w:rsidP="00393857">
            <w:pPr>
              <w:rPr>
                <w:sz w:val="16"/>
                <w:szCs w:val="16"/>
              </w:rPr>
            </w:pPr>
            <w:r w:rsidRPr="000B286F">
              <w:rPr>
                <w:sz w:val="16"/>
                <w:szCs w:val="16"/>
              </w:rPr>
              <w:t>1.   El personal adscrito a</w:t>
            </w:r>
            <w:r>
              <w:rPr>
                <w:sz w:val="16"/>
                <w:szCs w:val="16"/>
              </w:rPr>
              <w:t xml:space="preserve"> </w:t>
            </w:r>
            <w:r w:rsidRPr="000B286F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 Coordinación de Archivos</w:t>
            </w:r>
          </w:p>
          <w:p w:rsidR="00393857" w:rsidRPr="000B286F" w:rsidRDefault="00393857" w:rsidP="00393857">
            <w:pPr>
              <w:rPr>
                <w:sz w:val="16"/>
                <w:szCs w:val="16"/>
              </w:rPr>
            </w:pPr>
            <w:r w:rsidRPr="000B286F">
              <w:rPr>
                <w:sz w:val="16"/>
                <w:szCs w:val="16"/>
              </w:rPr>
              <w:t>deberá informar</w:t>
            </w:r>
            <w:r>
              <w:rPr>
                <w:sz w:val="16"/>
                <w:szCs w:val="16"/>
              </w:rPr>
              <w:t xml:space="preserve"> al superior jerárquico</w:t>
            </w:r>
            <w:r w:rsidRPr="000B286F">
              <w:rPr>
                <w:sz w:val="16"/>
                <w:szCs w:val="16"/>
              </w:rPr>
              <w:t xml:space="preserve"> del daño en la documentación que se resguarda.</w:t>
            </w:r>
          </w:p>
          <w:p w:rsidR="00393857" w:rsidRPr="000B286F" w:rsidRDefault="00393857" w:rsidP="00393857">
            <w:pPr>
              <w:rPr>
                <w:sz w:val="16"/>
                <w:szCs w:val="16"/>
              </w:rPr>
            </w:pPr>
            <w:r w:rsidRPr="000B286F">
              <w:rPr>
                <w:sz w:val="16"/>
                <w:szCs w:val="16"/>
              </w:rPr>
              <w:t xml:space="preserve">2.   Se solicitará de inmediato </w:t>
            </w:r>
            <w:r>
              <w:rPr>
                <w:sz w:val="16"/>
                <w:szCs w:val="16"/>
              </w:rPr>
              <w:t>la intervención de un fumigador, de acuerdo al presupuesto disponible.</w:t>
            </w:r>
          </w:p>
          <w:p w:rsidR="00393857" w:rsidRPr="000B286F" w:rsidRDefault="00393857" w:rsidP="00393857">
            <w:pPr>
              <w:rPr>
                <w:sz w:val="16"/>
                <w:szCs w:val="16"/>
              </w:rPr>
            </w:pPr>
            <w:r w:rsidRPr="000B286F">
              <w:rPr>
                <w:sz w:val="16"/>
                <w:szCs w:val="16"/>
              </w:rPr>
              <w:t>3.   Se procederá a la recuperación de documentación.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Roedores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47" w:type="dxa"/>
          </w:tcPr>
          <w:p w:rsidR="00393857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Los roedores constituyen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una amenaza a la documentación debido a que roen el papel, para alimentarse o para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construir sus nidos. También pueden producir incendios al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roer los cables de instalaciones eléctricas.</w:t>
            </w:r>
          </w:p>
          <w:p w:rsidR="00586A2D" w:rsidRPr="00595BD0" w:rsidRDefault="00586A2D" w:rsidP="0039385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 limpieza regular en las instalaciones del Archivo de Concentración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impide que los roedores,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en caso de lograr acceder al mismo, puedan permanecer lo suficiente pare establecer sus nidos.</w:t>
            </w:r>
          </w:p>
        </w:tc>
        <w:tc>
          <w:tcPr>
            <w:tcW w:w="3472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Microorganismos</w:t>
            </w:r>
          </w:p>
        </w:tc>
        <w:tc>
          <w:tcPr>
            <w:tcW w:w="922" w:type="dxa"/>
            <w:shd w:val="clear" w:color="auto" w:fill="EDF9A3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medio</w:t>
            </w:r>
          </w:p>
        </w:tc>
        <w:tc>
          <w:tcPr>
            <w:tcW w:w="304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Los microorganismos tales como bacterias y hongos causan deterioro en los materiales de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archivo.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Uno de los factores que facilitan el crecimiento de microorganismos</w:t>
            </w:r>
          </w:p>
          <w:p w:rsidR="00393857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es la presencia de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humedad en el aire, por lo que se deben mantener estrictos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controles para evitar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que se presenten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bacterias u hongos en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la documentación.</w:t>
            </w:r>
          </w:p>
          <w:p w:rsidR="00586A2D" w:rsidRPr="00595BD0" w:rsidRDefault="00586A2D" w:rsidP="00393857">
            <w:pPr>
              <w:rPr>
                <w:sz w:val="16"/>
                <w:szCs w:val="16"/>
              </w:rPr>
            </w:pPr>
          </w:p>
        </w:tc>
        <w:tc>
          <w:tcPr>
            <w:tcW w:w="3472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  <w:tr w:rsidR="00393857" w:rsidRPr="00595BD0" w:rsidTr="00DC2B97">
        <w:trPr>
          <w:gridAfter w:val="1"/>
          <w:wAfter w:w="11" w:type="dxa"/>
        </w:trPr>
        <w:tc>
          <w:tcPr>
            <w:tcW w:w="988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Factor de riesgo</w:t>
            </w:r>
          </w:p>
        </w:tc>
        <w:tc>
          <w:tcPr>
            <w:tcW w:w="1487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Riesgo</w:t>
            </w:r>
          </w:p>
        </w:tc>
        <w:tc>
          <w:tcPr>
            <w:tcW w:w="922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Nivel de Riesgo</w:t>
            </w:r>
          </w:p>
        </w:tc>
        <w:tc>
          <w:tcPr>
            <w:tcW w:w="3047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Posible efecto</w:t>
            </w:r>
          </w:p>
        </w:tc>
        <w:tc>
          <w:tcPr>
            <w:tcW w:w="3049" w:type="dxa"/>
            <w:gridSpan w:val="2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Observaciones</w:t>
            </w:r>
          </w:p>
        </w:tc>
        <w:tc>
          <w:tcPr>
            <w:tcW w:w="3472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Protocolo</w:t>
            </w:r>
          </w:p>
        </w:tc>
      </w:tr>
      <w:tr w:rsidR="00393857" w:rsidRPr="00595BD0" w:rsidTr="00DC2B97">
        <w:trPr>
          <w:gridAfter w:val="1"/>
          <w:wAfter w:w="11" w:type="dxa"/>
        </w:trPr>
        <w:tc>
          <w:tcPr>
            <w:tcW w:w="988" w:type="dxa"/>
            <w:vMerge w:val="restart"/>
          </w:tcPr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b/>
                <w:sz w:val="16"/>
                <w:szCs w:val="16"/>
              </w:rPr>
            </w:pPr>
          </w:p>
          <w:p w:rsidR="00393857" w:rsidRDefault="00393857" w:rsidP="00393857">
            <w:pPr>
              <w:rPr>
                <w:b/>
                <w:sz w:val="16"/>
                <w:szCs w:val="16"/>
              </w:rPr>
            </w:pPr>
          </w:p>
          <w:p w:rsidR="00393857" w:rsidRDefault="00393857" w:rsidP="00393857">
            <w:pPr>
              <w:rPr>
                <w:b/>
                <w:sz w:val="16"/>
                <w:szCs w:val="16"/>
              </w:rPr>
            </w:pPr>
          </w:p>
          <w:p w:rsidR="00393857" w:rsidRPr="009F5F9B" w:rsidRDefault="00393857" w:rsidP="00393857">
            <w:pPr>
              <w:rPr>
                <w:b/>
                <w:sz w:val="16"/>
                <w:szCs w:val="16"/>
              </w:rPr>
            </w:pPr>
            <w:r w:rsidRPr="009F5F9B">
              <w:rPr>
                <w:b/>
                <w:sz w:val="16"/>
                <w:szCs w:val="16"/>
              </w:rPr>
              <w:t>Riesgo social</w:t>
            </w: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Hurto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4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Pérdida total o parcial de soportes, inconvenientes en trámites, problemas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legales.</w:t>
            </w:r>
          </w:p>
        </w:tc>
        <w:tc>
          <w:tcPr>
            <w:tcW w:w="3049" w:type="dxa"/>
            <w:gridSpan w:val="2"/>
          </w:tcPr>
          <w:p w:rsidR="00393857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 cuenta con personal de vigilancia en el Edificio y el acceso al Archivo de Concentración es restringido</w:t>
            </w:r>
            <w:r w:rsidR="00DC2B97">
              <w:rPr>
                <w:sz w:val="16"/>
                <w:szCs w:val="16"/>
              </w:rPr>
              <w:t>,</w:t>
            </w:r>
            <w:r w:rsidRPr="00595BD0">
              <w:rPr>
                <w:sz w:val="16"/>
                <w:szCs w:val="16"/>
              </w:rPr>
              <w:t xml:space="preserve"> solo ingresa el personal del Área de Transparencia, Archivo y Normatividad, que consta de dos personas.</w:t>
            </w:r>
            <w:r w:rsidR="00DC2B97">
              <w:rPr>
                <w:sz w:val="16"/>
                <w:szCs w:val="16"/>
              </w:rPr>
              <w:t xml:space="preserve"> </w:t>
            </w:r>
            <w:r w:rsidR="00586A2D">
              <w:rPr>
                <w:sz w:val="16"/>
                <w:szCs w:val="16"/>
              </w:rPr>
              <w:t>E</w:t>
            </w:r>
            <w:r w:rsidR="00DC2B97">
              <w:rPr>
                <w:sz w:val="16"/>
                <w:szCs w:val="16"/>
              </w:rPr>
              <w:t>l acceso al área es con llave ya que las puertas tienen cerradura.</w:t>
            </w:r>
          </w:p>
          <w:p w:rsidR="00586A2D" w:rsidRPr="00595BD0" w:rsidRDefault="00586A2D" w:rsidP="00393857">
            <w:pPr>
              <w:rPr>
                <w:sz w:val="16"/>
                <w:szCs w:val="16"/>
              </w:rPr>
            </w:pPr>
          </w:p>
        </w:tc>
        <w:tc>
          <w:tcPr>
            <w:tcW w:w="3472" w:type="dxa"/>
            <w:vMerge w:val="restart"/>
          </w:tcPr>
          <w:p w:rsidR="00393857" w:rsidRPr="00A40AFD" w:rsidRDefault="00393857" w:rsidP="00393857">
            <w:pPr>
              <w:rPr>
                <w:sz w:val="16"/>
                <w:szCs w:val="16"/>
              </w:rPr>
            </w:pPr>
            <w:r w:rsidRPr="00A40AFD">
              <w:rPr>
                <w:sz w:val="16"/>
                <w:szCs w:val="16"/>
              </w:rPr>
              <w:t>En el caso de sufrir siniestro por vandalismo se deberá</w:t>
            </w:r>
            <w:r>
              <w:rPr>
                <w:sz w:val="16"/>
                <w:szCs w:val="16"/>
              </w:rPr>
              <w:t xml:space="preserve"> proceder de conformidad al si</w:t>
            </w:r>
            <w:r w:rsidRPr="00A40AFD">
              <w:rPr>
                <w:sz w:val="16"/>
                <w:szCs w:val="16"/>
              </w:rPr>
              <w:t>guiente protocolo:</w:t>
            </w:r>
          </w:p>
          <w:p w:rsidR="00393857" w:rsidRPr="00A40AFD" w:rsidRDefault="00393857" w:rsidP="00393857">
            <w:pPr>
              <w:rPr>
                <w:sz w:val="16"/>
                <w:szCs w:val="16"/>
              </w:rPr>
            </w:pPr>
            <w:r w:rsidRPr="00A40AFD">
              <w:rPr>
                <w:sz w:val="16"/>
                <w:szCs w:val="16"/>
              </w:rPr>
              <w:t xml:space="preserve">1.   </w:t>
            </w:r>
            <w:r>
              <w:rPr>
                <w:sz w:val="16"/>
                <w:szCs w:val="16"/>
              </w:rPr>
              <w:t xml:space="preserve">La Coordinación </w:t>
            </w:r>
            <w:r w:rsidRPr="00A40AFD">
              <w:rPr>
                <w:sz w:val="16"/>
                <w:szCs w:val="16"/>
              </w:rPr>
              <w:t>de Archivo</w:t>
            </w:r>
            <w:r>
              <w:rPr>
                <w:sz w:val="16"/>
                <w:szCs w:val="16"/>
              </w:rPr>
              <w:t>s</w:t>
            </w:r>
            <w:r w:rsidRPr="00A40AFD">
              <w:rPr>
                <w:sz w:val="16"/>
                <w:szCs w:val="16"/>
              </w:rPr>
              <w:t xml:space="preserve"> deberá informar</w:t>
            </w:r>
            <w:r>
              <w:rPr>
                <w:sz w:val="16"/>
                <w:szCs w:val="16"/>
              </w:rPr>
              <w:t xml:space="preserve"> al supe</w:t>
            </w:r>
            <w:r w:rsidRPr="00A40AFD">
              <w:rPr>
                <w:sz w:val="16"/>
                <w:szCs w:val="16"/>
              </w:rPr>
              <w:t>rior jerárquico.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A40AFD">
              <w:rPr>
                <w:sz w:val="16"/>
                <w:szCs w:val="16"/>
              </w:rPr>
              <w:t xml:space="preserve">2.   El </w:t>
            </w:r>
            <w:r>
              <w:rPr>
                <w:sz w:val="16"/>
                <w:szCs w:val="16"/>
              </w:rPr>
              <w:t>superior jerárquico</w:t>
            </w:r>
            <w:r w:rsidRPr="00A40AFD">
              <w:rPr>
                <w:sz w:val="16"/>
                <w:szCs w:val="16"/>
              </w:rPr>
              <w:t xml:space="preserve"> deberá informar al Titular del </w:t>
            </w:r>
            <w:r>
              <w:rPr>
                <w:sz w:val="16"/>
                <w:szCs w:val="16"/>
              </w:rPr>
              <w:t>Centro</w:t>
            </w:r>
            <w:r w:rsidRPr="00A40AFD">
              <w:rPr>
                <w:sz w:val="16"/>
                <w:szCs w:val="16"/>
              </w:rPr>
              <w:t xml:space="preserve"> para mitigar las consecuencias jurídicas legales.</w:t>
            </w:r>
          </w:p>
        </w:tc>
      </w:tr>
      <w:tr w:rsidR="00393857" w:rsidRPr="00595BD0" w:rsidTr="00DC2B97">
        <w:trPr>
          <w:gridAfter w:val="1"/>
          <w:wAfter w:w="11" w:type="dxa"/>
        </w:trPr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Vandalismo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4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Se pueden presentar disturbios que afecten las instalaciones físicas 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o que impidan el acceso  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del personal para desempeñar sus labores</w:t>
            </w:r>
          </w:p>
        </w:tc>
        <w:tc>
          <w:tcPr>
            <w:tcW w:w="3049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 xml:space="preserve">El Centro no se encuentra en un área susceptible a disturbios y /o sublevaciones que se pueden convertir en actos violentos contra la autoridad, </w:t>
            </w:r>
            <w:r>
              <w:rPr>
                <w:sz w:val="16"/>
                <w:szCs w:val="16"/>
              </w:rPr>
              <w:t xml:space="preserve">por parte de </w:t>
            </w:r>
            <w:r w:rsidRPr="00595BD0">
              <w:rPr>
                <w:sz w:val="16"/>
                <w:szCs w:val="16"/>
              </w:rPr>
              <w:t xml:space="preserve">los civiles </w:t>
            </w:r>
            <w:r>
              <w:rPr>
                <w:sz w:val="16"/>
                <w:szCs w:val="16"/>
              </w:rPr>
              <w:t>o en contra de las</w:t>
            </w:r>
            <w:r w:rsidRPr="00595BD0">
              <w:rPr>
                <w:sz w:val="16"/>
                <w:szCs w:val="16"/>
              </w:rPr>
              <w:t xml:space="preserve"> instalaciones. 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3472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  <w:tr w:rsidR="00393857" w:rsidRPr="00595BD0" w:rsidTr="00DC2B97">
        <w:trPr>
          <w:gridAfter w:val="1"/>
          <w:wAfter w:w="11" w:type="dxa"/>
        </w:trPr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Pérdida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47" w:type="dxa"/>
          </w:tcPr>
          <w:p w:rsidR="00393857" w:rsidRPr="00595BD0" w:rsidRDefault="00393857" w:rsidP="00DE01B6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Pérdida total o parcial de soportes</w:t>
            </w:r>
            <w:r w:rsidR="00DE01B6">
              <w:rPr>
                <w:sz w:val="16"/>
                <w:szCs w:val="16"/>
              </w:rPr>
              <w:t xml:space="preserve"> documentales</w:t>
            </w:r>
            <w:r w:rsidRPr="00595BD0">
              <w:rPr>
                <w:sz w:val="16"/>
                <w:szCs w:val="16"/>
              </w:rPr>
              <w:t>, inconvenientes en trámites, problemas</w:t>
            </w:r>
            <w:r w:rsidR="00DE01B6"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legales.</w:t>
            </w:r>
          </w:p>
        </w:tc>
        <w:tc>
          <w:tcPr>
            <w:tcW w:w="3049" w:type="dxa"/>
            <w:gridSpan w:val="2"/>
          </w:tcPr>
          <w:p w:rsidR="00393857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 lleva un control mediante vales de préstamo para asegurar la devolución de la documentación que salga en préstamo del Archivo de Concentración.</w:t>
            </w:r>
          </w:p>
          <w:p w:rsidR="00586A2D" w:rsidRPr="00595BD0" w:rsidRDefault="00586A2D" w:rsidP="00393857">
            <w:pPr>
              <w:rPr>
                <w:sz w:val="16"/>
                <w:szCs w:val="16"/>
              </w:rPr>
            </w:pPr>
          </w:p>
        </w:tc>
        <w:tc>
          <w:tcPr>
            <w:tcW w:w="3472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lastRenderedPageBreak/>
              <w:t>Factor de riesgo</w:t>
            </w:r>
          </w:p>
        </w:tc>
        <w:tc>
          <w:tcPr>
            <w:tcW w:w="1487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Riesgo</w:t>
            </w:r>
          </w:p>
        </w:tc>
        <w:tc>
          <w:tcPr>
            <w:tcW w:w="922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Nivel de Riesgo</w:t>
            </w:r>
          </w:p>
        </w:tc>
        <w:tc>
          <w:tcPr>
            <w:tcW w:w="3047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Posible efecto</w:t>
            </w:r>
          </w:p>
        </w:tc>
        <w:tc>
          <w:tcPr>
            <w:tcW w:w="3049" w:type="dxa"/>
            <w:gridSpan w:val="2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Observaciones</w:t>
            </w:r>
          </w:p>
        </w:tc>
        <w:tc>
          <w:tcPr>
            <w:tcW w:w="3472" w:type="dxa"/>
            <w:shd w:val="clear" w:color="auto" w:fill="B4C6E7" w:themeFill="accent5" w:themeFillTint="66"/>
          </w:tcPr>
          <w:p w:rsidR="00393857" w:rsidRPr="006C4BD6" w:rsidRDefault="00393857" w:rsidP="00393857">
            <w:pPr>
              <w:jc w:val="center"/>
              <w:rPr>
                <w:b/>
                <w:sz w:val="16"/>
                <w:szCs w:val="16"/>
              </w:rPr>
            </w:pPr>
            <w:r w:rsidRPr="006C4BD6">
              <w:rPr>
                <w:b/>
                <w:sz w:val="16"/>
                <w:szCs w:val="16"/>
              </w:rPr>
              <w:t>Protocolo</w:t>
            </w:r>
          </w:p>
        </w:tc>
      </w:tr>
      <w:tr w:rsidR="00393857" w:rsidTr="00DC2B97">
        <w:trPr>
          <w:gridAfter w:val="1"/>
          <w:wAfter w:w="11" w:type="dxa"/>
          <w:trHeight w:val="1406"/>
        </w:trPr>
        <w:tc>
          <w:tcPr>
            <w:tcW w:w="988" w:type="dxa"/>
            <w:vMerge w:val="restart"/>
          </w:tcPr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Default="00393857" w:rsidP="00393857">
            <w:pPr>
              <w:rPr>
                <w:sz w:val="16"/>
                <w:szCs w:val="16"/>
              </w:rPr>
            </w:pPr>
          </w:p>
          <w:p w:rsidR="00393857" w:rsidRPr="009F5F9B" w:rsidRDefault="00393857" w:rsidP="00393857">
            <w:pPr>
              <w:rPr>
                <w:b/>
                <w:sz w:val="16"/>
                <w:szCs w:val="16"/>
              </w:rPr>
            </w:pPr>
            <w:r w:rsidRPr="009F5F9B">
              <w:rPr>
                <w:b/>
                <w:sz w:val="16"/>
                <w:szCs w:val="16"/>
              </w:rPr>
              <w:t>Riesgo tecnológico</w:t>
            </w: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Corte de energía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Eléctrica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922" w:type="dxa"/>
            <w:shd w:val="clear" w:color="auto" w:fill="EA4473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alto</w:t>
            </w:r>
          </w:p>
        </w:tc>
        <w:tc>
          <w:tcPr>
            <w:tcW w:w="3047" w:type="dxa"/>
          </w:tcPr>
          <w:p w:rsidR="00393857" w:rsidRPr="00595BD0" w:rsidRDefault="000F76E2" w:rsidP="000F7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Daño y/o pérdida del</w:t>
            </w:r>
            <w:r w:rsidR="00393857">
              <w:rPr>
                <w:sz w:val="16"/>
                <w:szCs w:val="16"/>
              </w:rPr>
              <w:t xml:space="preserve"> el equipo de aire acondicionado</w:t>
            </w:r>
            <w:r>
              <w:rPr>
                <w:sz w:val="16"/>
                <w:szCs w:val="16"/>
              </w:rPr>
              <w:t xml:space="preserve"> y/o de los </w:t>
            </w:r>
            <w:proofErr w:type="spellStart"/>
            <w:r>
              <w:rPr>
                <w:sz w:val="16"/>
                <w:szCs w:val="16"/>
              </w:rPr>
              <w:t>deshumificadores</w:t>
            </w:r>
            <w:proofErr w:type="spellEnd"/>
            <w:r w:rsidR="00393857">
              <w:rPr>
                <w:sz w:val="16"/>
                <w:szCs w:val="16"/>
              </w:rPr>
              <w:t xml:space="preserve"> que controla</w:t>
            </w:r>
            <w:r>
              <w:rPr>
                <w:sz w:val="16"/>
                <w:szCs w:val="16"/>
              </w:rPr>
              <w:t>n</w:t>
            </w:r>
            <w:r w:rsidR="00393857">
              <w:rPr>
                <w:sz w:val="16"/>
                <w:szCs w:val="16"/>
              </w:rPr>
              <w:t xml:space="preserve"> la humedad por las bajas </w:t>
            </w:r>
            <w:r>
              <w:rPr>
                <w:sz w:val="16"/>
                <w:szCs w:val="16"/>
              </w:rPr>
              <w:t xml:space="preserve">y altas </w:t>
            </w:r>
            <w:r w:rsidR="00393857">
              <w:rPr>
                <w:sz w:val="16"/>
                <w:szCs w:val="16"/>
              </w:rPr>
              <w:t>repentina</w:t>
            </w:r>
            <w:r>
              <w:rPr>
                <w:sz w:val="16"/>
                <w:szCs w:val="16"/>
              </w:rPr>
              <w:t>s</w:t>
            </w:r>
            <w:r w:rsidR="00393857">
              <w:rPr>
                <w:sz w:val="16"/>
                <w:szCs w:val="16"/>
              </w:rPr>
              <w:t xml:space="preserve"> de voltaje que pudieran comprometer la conservación física de los expedientes</w:t>
            </w:r>
            <w:r w:rsidR="00393857" w:rsidRPr="00595BD0">
              <w:rPr>
                <w:sz w:val="16"/>
                <w:szCs w:val="16"/>
              </w:rPr>
              <w:t>.</w:t>
            </w:r>
          </w:p>
        </w:tc>
        <w:tc>
          <w:tcPr>
            <w:tcW w:w="3049" w:type="dxa"/>
            <w:gridSpan w:val="2"/>
          </w:tcPr>
          <w:p w:rsidR="00393857" w:rsidRPr="00595BD0" w:rsidRDefault="00393857" w:rsidP="003E6CFB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Aunque se cuenta con plantas de energía, los cortes de energía han ido en aumento en el presente año, y el diésel para las plantas se destina prioritariamente a los laboratorios por los equipos y el material biológico utilizado.</w:t>
            </w:r>
          </w:p>
        </w:tc>
        <w:tc>
          <w:tcPr>
            <w:tcW w:w="3472" w:type="dxa"/>
            <w:vMerge w:val="restart"/>
          </w:tcPr>
          <w:p w:rsidR="00393857" w:rsidRDefault="00393857" w:rsidP="00393857">
            <w:pPr>
              <w:rPr>
                <w:sz w:val="16"/>
                <w:szCs w:val="16"/>
              </w:rPr>
            </w:pPr>
            <w:r w:rsidRPr="003017FE">
              <w:rPr>
                <w:sz w:val="16"/>
                <w:szCs w:val="16"/>
              </w:rPr>
              <w:t>En caso de siniestro Tecnológico, se deberá:</w:t>
            </w:r>
          </w:p>
          <w:p w:rsidR="00393857" w:rsidRPr="003017FE" w:rsidRDefault="00393857" w:rsidP="00393857">
            <w:pPr>
              <w:rPr>
                <w:sz w:val="16"/>
                <w:szCs w:val="16"/>
              </w:rPr>
            </w:pPr>
          </w:p>
          <w:p w:rsidR="00586A2D" w:rsidRDefault="00393857" w:rsidP="00393857">
            <w:pPr>
              <w:rPr>
                <w:sz w:val="16"/>
                <w:szCs w:val="16"/>
              </w:rPr>
            </w:pPr>
            <w:r w:rsidRPr="003017FE">
              <w:rPr>
                <w:sz w:val="16"/>
                <w:szCs w:val="16"/>
              </w:rPr>
              <w:t xml:space="preserve">1. </w:t>
            </w:r>
            <w:r w:rsidR="00586A2D">
              <w:rPr>
                <w:sz w:val="16"/>
                <w:szCs w:val="16"/>
              </w:rPr>
              <w:t xml:space="preserve">En caso de corte de energía eléctrica, desconectar los equipos de la </w:t>
            </w:r>
            <w:proofErr w:type="gramStart"/>
            <w:r w:rsidR="00586A2D">
              <w:rPr>
                <w:sz w:val="16"/>
                <w:szCs w:val="16"/>
              </w:rPr>
              <w:t>red  eléctrica</w:t>
            </w:r>
            <w:proofErr w:type="gramEnd"/>
            <w:r w:rsidR="00586A2D">
              <w:rPr>
                <w:sz w:val="16"/>
                <w:szCs w:val="16"/>
              </w:rPr>
              <w:t xml:space="preserve"> y en su caso, de la de datos.</w:t>
            </w:r>
          </w:p>
          <w:p w:rsidR="00393857" w:rsidRPr="003017FE" w:rsidRDefault="00586A2D" w:rsidP="00393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93857">
              <w:rPr>
                <w:sz w:val="16"/>
                <w:szCs w:val="16"/>
              </w:rPr>
              <w:t>Reportarlo a</w:t>
            </w:r>
            <w:r w:rsidR="000F76E2">
              <w:rPr>
                <w:sz w:val="16"/>
                <w:szCs w:val="16"/>
              </w:rPr>
              <w:t xml:space="preserve">l área de Servicios de Operación y/o a la </w:t>
            </w:r>
            <w:r w:rsidR="00393857">
              <w:rPr>
                <w:sz w:val="16"/>
                <w:szCs w:val="16"/>
              </w:rPr>
              <w:t>Unidad de Tecnologías de la Información</w:t>
            </w:r>
            <w:r w:rsidR="00393857" w:rsidRPr="003017FE">
              <w:rPr>
                <w:sz w:val="16"/>
                <w:szCs w:val="16"/>
              </w:rPr>
              <w:t>.</w:t>
            </w:r>
          </w:p>
          <w:p w:rsidR="00393857" w:rsidRDefault="00393857" w:rsidP="00393857">
            <w:pPr>
              <w:rPr>
                <w:sz w:val="16"/>
                <w:szCs w:val="16"/>
              </w:rPr>
            </w:pPr>
            <w:r w:rsidRPr="003017FE">
              <w:rPr>
                <w:sz w:val="16"/>
                <w:szCs w:val="16"/>
              </w:rPr>
              <w:t xml:space="preserve">2.   </w:t>
            </w:r>
            <w:r>
              <w:rPr>
                <w:sz w:val="16"/>
                <w:szCs w:val="16"/>
              </w:rPr>
              <w:t>Dar seguimiento del reporte</w:t>
            </w:r>
            <w:r w:rsidRPr="003017FE">
              <w:rPr>
                <w:sz w:val="16"/>
                <w:szCs w:val="16"/>
              </w:rPr>
              <w:t>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Tratar de recuperar el mayor número de documentos electrónicos vulnerados.</w:t>
            </w: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Virus informáticos</w:t>
            </w:r>
          </w:p>
        </w:tc>
        <w:tc>
          <w:tcPr>
            <w:tcW w:w="922" w:type="dxa"/>
            <w:shd w:val="clear" w:color="auto" w:fill="C5E0B3" w:themeFill="accent6" w:themeFillTint="66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bajo</w:t>
            </w:r>
          </w:p>
        </w:tc>
        <w:tc>
          <w:tcPr>
            <w:tcW w:w="304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Afecta la información parcial o en totalidad, pueden perjudicar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gravemente los equipos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de cómputo.</w:t>
            </w:r>
          </w:p>
        </w:tc>
        <w:tc>
          <w:tcPr>
            <w:tcW w:w="3049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 c</w:t>
            </w:r>
            <w:r>
              <w:rPr>
                <w:sz w:val="16"/>
                <w:szCs w:val="16"/>
              </w:rPr>
              <w:t>uenta con firewalls, antivirus.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3472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  <w:tr w:rsidR="00393857" w:rsidTr="00DC2B97">
        <w:trPr>
          <w:gridAfter w:val="1"/>
          <w:wAfter w:w="11" w:type="dxa"/>
        </w:trPr>
        <w:tc>
          <w:tcPr>
            <w:tcW w:w="988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Seguridad en la información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de tipo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tecnológico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EA4473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Riesgo alto</w:t>
            </w:r>
          </w:p>
        </w:tc>
        <w:tc>
          <w:tcPr>
            <w:tcW w:w="3047" w:type="dxa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Modificación, alteración o eliminación de los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datos</w:t>
            </w:r>
            <w:r>
              <w:rPr>
                <w:sz w:val="16"/>
                <w:szCs w:val="16"/>
              </w:rPr>
              <w:t xml:space="preserve"> y archivos electrónicos</w:t>
            </w:r>
            <w:r w:rsidRPr="00595BD0">
              <w:rPr>
                <w:sz w:val="16"/>
                <w:szCs w:val="16"/>
              </w:rPr>
              <w:t>.</w:t>
            </w:r>
          </w:p>
        </w:tc>
        <w:tc>
          <w:tcPr>
            <w:tcW w:w="3049" w:type="dxa"/>
            <w:gridSpan w:val="2"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La Unidad de Tecnologías de la Información tiene políticas frente al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control de los equipos y las redes por las cuales se pueden acceder a ellos.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En cuanto a la producción de documentos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electrónicos, está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controlada por cada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usuario con base en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las capacitaciones que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han recibido para la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>organización de</w:t>
            </w:r>
          </w:p>
          <w:p w:rsidR="00393857" w:rsidRPr="00595BD0" w:rsidRDefault="00393857" w:rsidP="00393857">
            <w:pPr>
              <w:rPr>
                <w:sz w:val="16"/>
                <w:szCs w:val="16"/>
              </w:rPr>
            </w:pPr>
            <w:r w:rsidRPr="00595BD0">
              <w:rPr>
                <w:sz w:val="16"/>
                <w:szCs w:val="16"/>
              </w:rPr>
              <w:t>archivos electrónicos</w:t>
            </w:r>
            <w:r>
              <w:rPr>
                <w:sz w:val="16"/>
                <w:szCs w:val="16"/>
              </w:rPr>
              <w:t xml:space="preserve"> </w:t>
            </w:r>
            <w:r w:rsidRPr="00595BD0">
              <w:rPr>
                <w:sz w:val="16"/>
                <w:szCs w:val="16"/>
              </w:rPr>
              <w:t xml:space="preserve">por parte de la </w:t>
            </w:r>
            <w:r>
              <w:rPr>
                <w:sz w:val="16"/>
                <w:szCs w:val="16"/>
              </w:rPr>
              <w:t>Unidad de Tecnologías de la Información</w:t>
            </w:r>
            <w:r w:rsidRPr="00595BD0">
              <w:rPr>
                <w:sz w:val="16"/>
                <w:szCs w:val="16"/>
              </w:rPr>
              <w:t>.</w:t>
            </w:r>
          </w:p>
        </w:tc>
        <w:tc>
          <w:tcPr>
            <w:tcW w:w="3472" w:type="dxa"/>
            <w:vMerge/>
          </w:tcPr>
          <w:p w:rsidR="00393857" w:rsidRPr="00595BD0" w:rsidRDefault="00393857" w:rsidP="00393857">
            <w:pPr>
              <w:rPr>
                <w:sz w:val="16"/>
                <w:szCs w:val="16"/>
              </w:rPr>
            </w:pPr>
          </w:p>
        </w:tc>
      </w:tr>
    </w:tbl>
    <w:p w:rsidR="00162197" w:rsidRDefault="00162197" w:rsidP="00432ABF"/>
    <w:p w:rsidR="00081A88" w:rsidRPr="00081A88" w:rsidRDefault="00081A88" w:rsidP="00081A88">
      <w:pPr>
        <w:rPr>
          <w:b/>
        </w:rPr>
      </w:pPr>
      <w:r w:rsidRPr="00081A88">
        <w:rPr>
          <w:b/>
        </w:rPr>
        <w:t>SUGERENCIAS PARA LA RECUPERACIÓN DE LA DOCUMENTACIÓN AFECTADA:</w:t>
      </w:r>
    </w:p>
    <w:p w:rsidR="00081A88" w:rsidRDefault="00081A88" w:rsidP="00081A88">
      <w:r>
        <w:t>•</w:t>
      </w:r>
      <w:r>
        <w:tab/>
        <w:t>Valoración   de   las   necesidades   materiales   y   recursos económicos necesarios para efectuar el plan de recuperación.</w:t>
      </w:r>
    </w:p>
    <w:p w:rsidR="00081A88" w:rsidRDefault="00081A88" w:rsidP="00081A88">
      <w:r>
        <w:t>•</w:t>
      </w:r>
      <w:r>
        <w:tab/>
        <w:t>Preparación de un informe describiendo los sucesos acontecidos, costos y requerimientos.</w:t>
      </w:r>
    </w:p>
    <w:p w:rsidR="00081A88" w:rsidRDefault="00081A88" w:rsidP="00081A88">
      <w:r>
        <w:t>•</w:t>
      </w:r>
      <w:r>
        <w:tab/>
        <w:t>Anexar fotografías de los documentos e instalaciones afectadas.</w:t>
      </w:r>
    </w:p>
    <w:p w:rsidR="00081A88" w:rsidRDefault="00081A88" w:rsidP="00081A88">
      <w:r>
        <w:t>•</w:t>
      </w:r>
      <w:r>
        <w:tab/>
        <w:t>Adecuación de espacios para el almacenamiento de la documentación afectada y para adelantar acciones de recuperación y descarte.</w:t>
      </w:r>
    </w:p>
    <w:p w:rsidR="00081A88" w:rsidRDefault="00081A88" w:rsidP="00081A88">
      <w:r>
        <w:t>•</w:t>
      </w:r>
      <w:r>
        <w:tab/>
        <w:t>Elección de los métodos de tratamiento de la documentación de acuerdo al tipo de daño y tipo de documentos a tratar.</w:t>
      </w:r>
    </w:p>
    <w:p w:rsidR="00081A88" w:rsidRDefault="00081A88" w:rsidP="00081A88"/>
    <w:p w:rsidR="00081A88" w:rsidRPr="00081A88" w:rsidRDefault="00081A88" w:rsidP="00081A88">
      <w:pPr>
        <w:rPr>
          <w:b/>
        </w:rPr>
      </w:pPr>
      <w:r w:rsidRPr="00081A88">
        <w:rPr>
          <w:b/>
        </w:rPr>
        <w:t>Documentación en Resguardo</w:t>
      </w:r>
    </w:p>
    <w:p w:rsidR="00081A88" w:rsidRDefault="00081A88" w:rsidP="00081A88">
      <w:r>
        <w:lastRenderedPageBreak/>
        <w:t>Para salvaguardar el acervo documental en caso de emergencia es necesario evacuar los documentos y ubicarlos en el punto seguro, donde se pueda aislar el espacio como una medida provisional, mientras se rehabilita el edificio o se adecúa un nuevo lugar para la conservación permanente, considerando lo siguiente:</w:t>
      </w:r>
    </w:p>
    <w:p w:rsidR="00081A88" w:rsidRDefault="00081A88" w:rsidP="00081A88">
      <w:r>
        <w:t>•        Contabilizar los documentos rescatados.</w:t>
      </w:r>
    </w:p>
    <w:p w:rsidR="00081A88" w:rsidRDefault="00081A88" w:rsidP="00081A88">
      <w:r>
        <w:t>•        Trasladar las series documentales con valor histórico a un lugar seguro.</w:t>
      </w:r>
    </w:p>
    <w:p w:rsidR="00081A88" w:rsidRDefault="00081A88" w:rsidP="00081A88">
      <w:r>
        <w:t>•        Resguardar la documentación en cajas de archivo.</w:t>
      </w:r>
    </w:p>
    <w:p w:rsidR="00081A88" w:rsidRDefault="00081A88" w:rsidP="00081A88"/>
    <w:p w:rsidR="006308FF" w:rsidRDefault="005435FF" w:rsidP="00432ABF">
      <w:r>
        <w:t>I</w:t>
      </w:r>
      <w:r w:rsidR="006D31A4" w:rsidRPr="006D31A4">
        <w:t>V.      PLAN DE RESPUESTA DE EMERGENCIAS</w:t>
      </w:r>
    </w:p>
    <w:p w:rsidR="006D31A4" w:rsidRDefault="006D31A4" w:rsidP="006D31A4">
      <w:r>
        <w:t>¿CÓMO ACTUAR ANTES</w:t>
      </w:r>
      <w:r w:rsidR="00084540">
        <w:t>,</w:t>
      </w:r>
      <w:r>
        <w:t xml:space="preserve"> DURANTE </w:t>
      </w:r>
      <w:bookmarkStart w:id="0" w:name="_GoBack"/>
      <w:bookmarkEnd w:id="0"/>
      <w:r>
        <w:t>Y DESPUES DE UNA EMERGENCIA?</w:t>
      </w:r>
    </w:p>
    <w:p w:rsidR="006D31A4" w:rsidRDefault="006D31A4" w:rsidP="006D31A4">
      <w:r>
        <w:t>(Recomendaciones generales)</w:t>
      </w:r>
    </w:p>
    <w:p w:rsidR="00081A88" w:rsidRDefault="00081A88" w:rsidP="006D31A4"/>
    <w:p w:rsidR="006308FF" w:rsidRDefault="006D31A4" w:rsidP="006D31A4">
      <w:r>
        <w:t xml:space="preserve">Cada tipo de emergencia presenta características diferentes y para cada una de ellas existen diferentes mecanismos para contrarrestar sus efectos. Se listan las emergencias más </w:t>
      </w:r>
      <w:r w:rsidR="00B65E62">
        <w:t>probables</w:t>
      </w:r>
      <w:r>
        <w:t xml:space="preserve"> y las indicaciones a seguir:</w:t>
      </w:r>
    </w:p>
    <w:p w:rsidR="00DC2B97" w:rsidRDefault="00DC2B97" w:rsidP="006D31A4"/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3402"/>
        <w:gridCol w:w="2835"/>
      </w:tblGrid>
      <w:tr w:rsidR="006D31A4" w:rsidTr="006F1BCA">
        <w:tc>
          <w:tcPr>
            <w:tcW w:w="1696" w:type="dxa"/>
          </w:tcPr>
          <w:p w:rsidR="006D31A4" w:rsidRPr="002E13EC" w:rsidRDefault="006D31A4" w:rsidP="002E13EC">
            <w:pPr>
              <w:jc w:val="center"/>
              <w:rPr>
                <w:b/>
                <w:sz w:val="18"/>
                <w:szCs w:val="18"/>
              </w:rPr>
            </w:pPr>
            <w:r w:rsidRPr="002E13EC">
              <w:rPr>
                <w:b/>
                <w:sz w:val="18"/>
                <w:szCs w:val="18"/>
              </w:rPr>
              <w:t>Emergencia</w:t>
            </w:r>
          </w:p>
        </w:tc>
        <w:tc>
          <w:tcPr>
            <w:tcW w:w="2410" w:type="dxa"/>
          </w:tcPr>
          <w:p w:rsidR="006D31A4" w:rsidRPr="002E13EC" w:rsidRDefault="006D31A4" w:rsidP="002E13EC">
            <w:pPr>
              <w:jc w:val="center"/>
              <w:rPr>
                <w:b/>
                <w:sz w:val="18"/>
                <w:szCs w:val="18"/>
              </w:rPr>
            </w:pPr>
            <w:r w:rsidRPr="002E13EC">
              <w:rPr>
                <w:b/>
                <w:sz w:val="18"/>
                <w:szCs w:val="18"/>
              </w:rPr>
              <w:t>Daños que puede llegar a ocasionar</w:t>
            </w:r>
          </w:p>
        </w:tc>
        <w:tc>
          <w:tcPr>
            <w:tcW w:w="2693" w:type="dxa"/>
          </w:tcPr>
          <w:p w:rsidR="006D31A4" w:rsidRPr="002E13EC" w:rsidRDefault="006D31A4" w:rsidP="002E13EC">
            <w:pPr>
              <w:jc w:val="center"/>
              <w:rPr>
                <w:b/>
                <w:sz w:val="18"/>
                <w:szCs w:val="18"/>
              </w:rPr>
            </w:pPr>
            <w:r w:rsidRPr="002E13EC">
              <w:rPr>
                <w:b/>
                <w:sz w:val="18"/>
                <w:szCs w:val="18"/>
              </w:rPr>
              <w:t>¿Qué hacer antes de la emergencia?</w:t>
            </w:r>
          </w:p>
        </w:tc>
        <w:tc>
          <w:tcPr>
            <w:tcW w:w="3402" w:type="dxa"/>
          </w:tcPr>
          <w:p w:rsidR="006D31A4" w:rsidRPr="002E13EC" w:rsidRDefault="006D31A4" w:rsidP="002E13EC">
            <w:pPr>
              <w:jc w:val="center"/>
              <w:rPr>
                <w:b/>
                <w:sz w:val="18"/>
                <w:szCs w:val="18"/>
              </w:rPr>
            </w:pPr>
            <w:r w:rsidRPr="002E13EC">
              <w:rPr>
                <w:b/>
                <w:sz w:val="18"/>
                <w:szCs w:val="18"/>
              </w:rPr>
              <w:t>¿Qué hacer durante la emergencia?</w:t>
            </w:r>
          </w:p>
        </w:tc>
        <w:tc>
          <w:tcPr>
            <w:tcW w:w="2835" w:type="dxa"/>
          </w:tcPr>
          <w:p w:rsidR="006D31A4" w:rsidRPr="002E13EC" w:rsidRDefault="006D31A4" w:rsidP="002E13EC">
            <w:pPr>
              <w:jc w:val="center"/>
              <w:rPr>
                <w:b/>
                <w:sz w:val="18"/>
                <w:szCs w:val="18"/>
              </w:rPr>
            </w:pPr>
            <w:r w:rsidRPr="002E13EC">
              <w:rPr>
                <w:b/>
                <w:sz w:val="18"/>
                <w:szCs w:val="18"/>
              </w:rPr>
              <w:t>¿Qué hacer después de la emergencia?</w:t>
            </w:r>
          </w:p>
        </w:tc>
      </w:tr>
      <w:tr w:rsidR="000F76E2" w:rsidTr="006F1BCA">
        <w:trPr>
          <w:trHeight w:val="2740"/>
        </w:trPr>
        <w:tc>
          <w:tcPr>
            <w:tcW w:w="1696" w:type="dxa"/>
          </w:tcPr>
          <w:p w:rsidR="000F76E2" w:rsidRDefault="00DB6C67" w:rsidP="00432A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HURACÁN</w:t>
            </w:r>
          </w:p>
        </w:tc>
        <w:tc>
          <w:tcPr>
            <w:tcW w:w="2410" w:type="dxa"/>
          </w:tcPr>
          <w:p w:rsidR="00DB6C67" w:rsidRPr="00DF5CBE" w:rsidRDefault="00DB6C67" w:rsidP="00DF5CBE">
            <w:pPr>
              <w:pStyle w:val="Prrafodelista"/>
              <w:numPr>
                <w:ilvl w:val="0"/>
                <w:numId w:val="5"/>
              </w:numPr>
              <w:ind w:left="171" w:hanging="171"/>
              <w:rPr>
                <w:sz w:val="18"/>
                <w:szCs w:val="18"/>
              </w:rPr>
            </w:pPr>
            <w:r w:rsidRPr="00DF5CBE">
              <w:rPr>
                <w:sz w:val="18"/>
                <w:szCs w:val="18"/>
              </w:rPr>
              <w:t>Filtraciones de agua desde el techo por acumulación de agua.</w:t>
            </w:r>
          </w:p>
          <w:p w:rsidR="00DB6C67" w:rsidRPr="00DF5CBE" w:rsidRDefault="00DB6C67" w:rsidP="00DF5CBE">
            <w:pPr>
              <w:pStyle w:val="Prrafodelista"/>
              <w:numPr>
                <w:ilvl w:val="0"/>
                <w:numId w:val="5"/>
              </w:numPr>
              <w:ind w:left="171" w:hanging="171"/>
              <w:rPr>
                <w:sz w:val="18"/>
                <w:szCs w:val="18"/>
              </w:rPr>
            </w:pPr>
            <w:r w:rsidRPr="00DF5CBE">
              <w:rPr>
                <w:sz w:val="18"/>
                <w:szCs w:val="18"/>
              </w:rPr>
              <w:t>Proliferación de hongo por exceso de humedad.</w:t>
            </w:r>
          </w:p>
          <w:p w:rsidR="00DB6C67" w:rsidRPr="00DF5CBE" w:rsidRDefault="00DB6C67" w:rsidP="00DF5CBE">
            <w:pPr>
              <w:pStyle w:val="Prrafodelista"/>
              <w:numPr>
                <w:ilvl w:val="0"/>
                <w:numId w:val="5"/>
              </w:numPr>
              <w:ind w:left="171" w:hanging="171"/>
              <w:rPr>
                <w:sz w:val="18"/>
                <w:szCs w:val="18"/>
              </w:rPr>
            </w:pPr>
            <w:r w:rsidRPr="00DF5CBE">
              <w:rPr>
                <w:sz w:val="18"/>
                <w:szCs w:val="18"/>
              </w:rPr>
              <w:t>Deterioro de las instalaciones físicas (puertas y ventanas)</w:t>
            </w:r>
          </w:p>
          <w:p w:rsidR="000F76E2" w:rsidRPr="00DF5CBE" w:rsidRDefault="00DB6C67" w:rsidP="00DF5CBE">
            <w:pPr>
              <w:pStyle w:val="Prrafodelista"/>
              <w:numPr>
                <w:ilvl w:val="0"/>
                <w:numId w:val="5"/>
              </w:numPr>
              <w:ind w:left="171" w:hanging="171"/>
              <w:rPr>
                <w:sz w:val="18"/>
                <w:szCs w:val="18"/>
              </w:rPr>
            </w:pPr>
            <w:r w:rsidRPr="00DF5CBE">
              <w:rPr>
                <w:sz w:val="18"/>
                <w:szCs w:val="18"/>
              </w:rPr>
              <w:t>Todo lo cual ocasionaría daño a los soportes documentales físicos o de equipos</w:t>
            </w:r>
          </w:p>
        </w:tc>
        <w:tc>
          <w:tcPr>
            <w:tcW w:w="2693" w:type="dxa"/>
          </w:tcPr>
          <w:p w:rsidR="000F76E2" w:rsidRPr="00E44592" w:rsidRDefault="00DF5CBE" w:rsidP="00DF5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acuerdo al </w:t>
            </w:r>
            <w:r w:rsidR="00B91FC2" w:rsidRPr="00B91FC2">
              <w:rPr>
                <w:i/>
                <w:sz w:val="18"/>
                <w:szCs w:val="18"/>
              </w:rPr>
              <w:t>Procedimiento para el plan de contingencia ante aviso de huracán</w:t>
            </w:r>
            <w:r w:rsidR="004875AB">
              <w:rPr>
                <w:i/>
                <w:sz w:val="18"/>
                <w:szCs w:val="18"/>
              </w:rPr>
              <w:t xml:space="preserve">, </w:t>
            </w:r>
            <w:r w:rsidR="006F1BCA">
              <w:rPr>
                <w:sz w:val="18"/>
                <w:szCs w:val="18"/>
              </w:rPr>
              <w:t xml:space="preserve">verificar que se barran los techos para evitar se tupan los desagües, </w:t>
            </w:r>
            <w:r w:rsidR="004875AB" w:rsidRPr="004875AB">
              <w:rPr>
                <w:sz w:val="18"/>
                <w:szCs w:val="18"/>
              </w:rPr>
              <w:t>como</w:t>
            </w:r>
            <w:r w:rsidRPr="004875AB">
              <w:rPr>
                <w:sz w:val="18"/>
                <w:szCs w:val="18"/>
              </w:rPr>
              <w:t xml:space="preserve"> </w:t>
            </w:r>
            <w:r w:rsidR="004875A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segurar puertas y </w:t>
            </w:r>
            <w:r w:rsidRPr="006F1BCA">
              <w:rPr>
                <w:sz w:val="18"/>
                <w:szCs w:val="18"/>
              </w:rPr>
              <w:t>ventanas</w:t>
            </w:r>
            <w:r>
              <w:rPr>
                <w:sz w:val="18"/>
                <w:szCs w:val="18"/>
              </w:rPr>
              <w:t>,</w:t>
            </w:r>
            <w:r w:rsidR="004875AB">
              <w:rPr>
                <w:sz w:val="18"/>
                <w:szCs w:val="18"/>
              </w:rPr>
              <w:t xml:space="preserve"> alejar equipos y documentos de las ventanas, levantar lo que haya en el piso, desconectar y cubrir los equipos, etc.</w:t>
            </w:r>
          </w:p>
        </w:tc>
        <w:tc>
          <w:tcPr>
            <w:tcW w:w="3402" w:type="dxa"/>
          </w:tcPr>
          <w:p w:rsidR="000F76E2" w:rsidRPr="00E44592" w:rsidRDefault="00C57E14" w:rsidP="00E44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atenderá de acuerdo a los avisos dados por protección civil del Estado de Yucatán.</w:t>
            </w:r>
          </w:p>
        </w:tc>
        <w:tc>
          <w:tcPr>
            <w:tcW w:w="2835" w:type="dxa"/>
          </w:tcPr>
          <w:p w:rsidR="000F76E2" w:rsidRPr="00E44592" w:rsidRDefault="00A55102" w:rsidP="00A55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Revisar si hubo daños a la estructura física y en su caso, e</w:t>
            </w:r>
            <w:r w:rsidR="006F1BCA" w:rsidRPr="006F1BCA">
              <w:rPr>
                <w:sz w:val="18"/>
                <w:szCs w:val="18"/>
              </w:rPr>
              <w:t>xtraer del Archivo de Concentración  la  documentación  que  presenta agentes patógenos para evitar la proliferación en el acervo en resguardo</w:t>
            </w:r>
          </w:p>
        </w:tc>
      </w:tr>
      <w:tr w:rsidR="005C0275" w:rsidTr="006F1BCA">
        <w:trPr>
          <w:trHeight w:val="2740"/>
        </w:trPr>
        <w:tc>
          <w:tcPr>
            <w:tcW w:w="1696" w:type="dxa"/>
          </w:tcPr>
          <w:p w:rsidR="005C0275" w:rsidRDefault="005C0275" w:rsidP="00600B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RAYOS </w:t>
            </w:r>
          </w:p>
        </w:tc>
        <w:tc>
          <w:tcPr>
            <w:tcW w:w="2410" w:type="dxa"/>
          </w:tcPr>
          <w:p w:rsidR="005C0275" w:rsidRDefault="00DC2B97" w:rsidP="00DF5CBE">
            <w:pPr>
              <w:pStyle w:val="Prrafodelista"/>
              <w:numPr>
                <w:ilvl w:val="0"/>
                <w:numId w:val="5"/>
              </w:numPr>
              <w:ind w:left="171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Daño al equipo de aire acondicionado, y/o </w:t>
            </w:r>
            <w:proofErr w:type="spellStart"/>
            <w:r>
              <w:rPr>
                <w:sz w:val="18"/>
                <w:szCs w:val="18"/>
              </w:rPr>
              <w:t>deshumificadores</w:t>
            </w:r>
            <w:proofErr w:type="spellEnd"/>
          </w:p>
          <w:p w:rsidR="00DC2B97" w:rsidRPr="00DF5CBE" w:rsidRDefault="00DC2B97" w:rsidP="00DF5CBE">
            <w:pPr>
              <w:pStyle w:val="Prrafodelista"/>
              <w:numPr>
                <w:ilvl w:val="0"/>
                <w:numId w:val="5"/>
              </w:numPr>
              <w:ind w:left="171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Daño a equipo de cómputo y/o servidores</w:t>
            </w:r>
          </w:p>
        </w:tc>
        <w:tc>
          <w:tcPr>
            <w:tcW w:w="2693" w:type="dxa"/>
          </w:tcPr>
          <w:p w:rsidR="005C0275" w:rsidRDefault="00586A2D" w:rsidP="00DF5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Desconectar todos los equipos de la red eléctrica y de datos</w:t>
            </w:r>
          </w:p>
        </w:tc>
        <w:tc>
          <w:tcPr>
            <w:tcW w:w="3402" w:type="dxa"/>
          </w:tcPr>
          <w:p w:rsidR="005C0275" w:rsidRDefault="00563709" w:rsidP="00E44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</w:t>
            </w:r>
          </w:p>
        </w:tc>
        <w:tc>
          <w:tcPr>
            <w:tcW w:w="2835" w:type="dxa"/>
          </w:tcPr>
          <w:p w:rsidR="005C0275" w:rsidRDefault="00563709" w:rsidP="00563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Reinstalar el aire acondicionado y los </w:t>
            </w:r>
            <w:proofErr w:type="spellStart"/>
            <w:r>
              <w:rPr>
                <w:sz w:val="18"/>
                <w:szCs w:val="18"/>
              </w:rPr>
              <w:t>deshumificadores</w:t>
            </w:r>
            <w:proofErr w:type="spellEnd"/>
          </w:p>
        </w:tc>
      </w:tr>
      <w:tr w:rsidR="00F021E2" w:rsidTr="006F1BCA">
        <w:trPr>
          <w:trHeight w:val="3076"/>
        </w:trPr>
        <w:tc>
          <w:tcPr>
            <w:tcW w:w="1696" w:type="dxa"/>
          </w:tcPr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E44592" w:rsidRDefault="00E44592" w:rsidP="00432ABF">
            <w:pPr>
              <w:rPr>
                <w:b/>
                <w:sz w:val="18"/>
                <w:szCs w:val="18"/>
              </w:rPr>
            </w:pPr>
          </w:p>
          <w:p w:rsidR="00F021E2" w:rsidRPr="001F0DDC" w:rsidRDefault="00E44592" w:rsidP="00432ABF">
            <w:pPr>
              <w:rPr>
                <w:b/>
                <w:sz w:val="18"/>
                <w:szCs w:val="18"/>
              </w:rPr>
            </w:pPr>
            <w:r w:rsidRPr="00E44592">
              <w:rPr>
                <w:b/>
                <w:sz w:val="18"/>
                <w:szCs w:val="18"/>
              </w:rPr>
              <w:t>INCENDIO</w:t>
            </w:r>
          </w:p>
        </w:tc>
        <w:tc>
          <w:tcPr>
            <w:tcW w:w="2410" w:type="dxa"/>
          </w:tcPr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• Proliferación de llamas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 xml:space="preserve">• Generación de humo 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tóxico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 xml:space="preserve">• Derrumbamiento de  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estructuras metálicas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• Daño a áreas contiguas</w:t>
            </w:r>
          </w:p>
          <w:p w:rsidR="00F021E2" w:rsidRPr="00B65E62" w:rsidRDefault="00F021E2" w:rsidP="00323ADD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021E2" w:rsidRDefault="00E44592" w:rsidP="00432ABF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Es importante contar con los extintores adecuados de acuerdo al tipo de incendio y el área donde se presente el evento</w:t>
            </w:r>
          </w:p>
        </w:tc>
        <w:tc>
          <w:tcPr>
            <w:tcW w:w="3402" w:type="dxa"/>
          </w:tcPr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-Mantener la calma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-Avise a la brigada interna de incendios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-Si se encuentra atrapado en una oficina; cierre todas las puertas. Tape con trapos, de ser posible húmedos, todas las rendijas por donde penetre el humo.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-Si se trata de un foco incipiente y posee formación en el    manejo de sistemas de extinción, actúe sobre el foco                                   con extintores portátiles o las mangueras interiores.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 xml:space="preserve">-Si es posible, corte la 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electricidad.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-Toque las puertas y si están calientes o sale humo por las rendijas, tápelas con trapos húmedos, no las abra y bus- que otras salidas.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-Si el edificio está en llamas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cúbrase la nariz con u</w:t>
            </w:r>
            <w:r w:rsidR="000F76E2">
              <w:rPr>
                <w:sz w:val="18"/>
                <w:szCs w:val="18"/>
              </w:rPr>
              <w:t>n pa</w:t>
            </w:r>
            <w:r w:rsidRPr="00E44592">
              <w:rPr>
                <w:sz w:val="18"/>
                <w:szCs w:val="18"/>
              </w:rPr>
              <w:t>ñuelo mojado, si hay mucho humo camine agachado o a gatas.</w:t>
            </w:r>
          </w:p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-Olvídese de salvar posesiones, lo importante es su vida y la del resto de las personas.</w:t>
            </w:r>
          </w:p>
          <w:p w:rsidR="00F021E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-Si se le prende la ropa, no corra, tiéndase en el suelo y échese a rodar</w:t>
            </w:r>
          </w:p>
        </w:tc>
        <w:tc>
          <w:tcPr>
            <w:tcW w:w="2835" w:type="dxa"/>
          </w:tcPr>
          <w:p w:rsidR="00E44592" w:rsidRPr="00E44592" w:rsidRDefault="00E44592" w:rsidP="00E44592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-Reúnase en una zona segura con el resto del personal del edificio.</w:t>
            </w:r>
          </w:p>
          <w:p w:rsidR="00F021E2" w:rsidRDefault="00E44592" w:rsidP="009E733F">
            <w:pPr>
              <w:rPr>
                <w:sz w:val="18"/>
                <w:szCs w:val="18"/>
              </w:rPr>
            </w:pPr>
            <w:r w:rsidRPr="00E44592">
              <w:rPr>
                <w:sz w:val="18"/>
                <w:szCs w:val="18"/>
              </w:rPr>
              <w:t>-En caso de haber actuado sobre el foco del incendio, espere las instrucciones y</w:t>
            </w:r>
            <w:r w:rsidR="009E733F">
              <w:rPr>
                <w:sz w:val="18"/>
                <w:szCs w:val="18"/>
              </w:rPr>
              <w:t xml:space="preserve"> </w:t>
            </w:r>
            <w:r w:rsidRPr="00E44592">
              <w:rPr>
                <w:sz w:val="18"/>
                <w:szCs w:val="18"/>
              </w:rPr>
              <w:t>colabore sólo cuando se solicite su ayuda</w:t>
            </w:r>
            <w:r w:rsidR="009E733F">
              <w:rPr>
                <w:sz w:val="18"/>
                <w:szCs w:val="18"/>
              </w:rPr>
              <w:t>.</w:t>
            </w:r>
          </w:p>
          <w:p w:rsidR="009E733F" w:rsidRDefault="009E733F" w:rsidP="009E7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-Una vez eliminado el incendio, tomar las medidas pertinentes para resguardar el área en tanto se procede a revisar los daños.</w:t>
            </w:r>
          </w:p>
        </w:tc>
      </w:tr>
      <w:tr w:rsidR="001F0DDC" w:rsidTr="006F1BCA">
        <w:trPr>
          <w:trHeight w:val="3076"/>
        </w:trPr>
        <w:tc>
          <w:tcPr>
            <w:tcW w:w="1696" w:type="dxa"/>
          </w:tcPr>
          <w:p w:rsidR="001F0DDC" w:rsidRPr="001F0DDC" w:rsidRDefault="001F0DDC" w:rsidP="00432ABF">
            <w:pPr>
              <w:rPr>
                <w:b/>
                <w:sz w:val="18"/>
                <w:szCs w:val="18"/>
              </w:rPr>
            </w:pPr>
            <w:r w:rsidRPr="001F0DDC">
              <w:rPr>
                <w:b/>
                <w:sz w:val="18"/>
                <w:szCs w:val="18"/>
              </w:rPr>
              <w:lastRenderedPageBreak/>
              <w:t>BIOLÓGICAS</w:t>
            </w:r>
          </w:p>
          <w:p w:rsidR="001F0DDC" w:rsidRDefault="001F0DDC" w:rsidP="00432ABF">
            <w:pPr>
              <w:rPr>
                <w:sz w:val="18"/>
                <w:szCs w:val="18"/>
              </w:rPr>
            </w:pPr>
          </w:p>
          <w:p w:rsidR="001F0DDC" w:rsidRPr="001F0DDC" w:rsidRDefault="001F0DDC" w:rsidP="006F1BCA">
            <w:pPr>
              <w:pStyle w:val="Prrafodelista"/>
              <w:numPr>
                <w:ilvl w:val="0"/>
                <w:numId w:val="3"/>
              </w:numPr>
              <w:ind w:left="164" w:hanging="142"/>
              <w:rPr>
                <w:sz w:val="18"/>
                <w:szCs w:val="18"/>
              </w:rPr>
            </w:pPr>
            <w:r w:rsidRPr="001F0DDC">
              <w:rPr>
                <w:sz w:val="18"/>
                <w:szCs w:val="18"/>
              </w:rPr>
              <w:t>Insectos</w:t>
            </w:r>
          </w:p>
          <w:p w:rsidR="001F0DDC" w:rsidRDefault="001F0DDC" w:rsidP="006F1BCA">
            <w:pPr>
              <w:ind w:left="164" w:hanging="142"/>
              <w:rPr>
                <w:sz w:val="18"/>
                <w:szCs w:val="18"/>
              </w:rPr>
            </w:pPr>
          </w:p>
          <w:p w:rsidR="001F0DDC" w:rsidRDefault="001F0DDC" w:rsidP="006F1BCA">
            <w:pPr>
              <w:ind w:left="164" w:hanging="142"/>
              <w:rPr>
                <w:sz w:val="18"/>
                <w:szCs w:val="18"/>
              </w:rPr>
            </w:pPr>
          </w:p>
          <w:p w:rsidR="001F0DDC" w:rsidRPr="001F0DDC" w:rsidRDefault="001F0DDC" w:rsidP="006F1BCA">
            <w:pPr>
              <w:pStyle w:val="Prrafodelista"/>
              <w:numPr>
                <w:ilvl w:val="0"/>
                <w:numId w:val="3"/>
              </w:numPr>
              <w:ind w:left="164" w:hanging="142"/>
              <w:rPr>
                <w:sz w:val="18"/>
                <w:szCs w:val="18"/>
              </w:rPr>
            </w:pPr>
            <w:r w:rsidRPr="001F0DDC">
              <w:rPr>
                <w:sz w:val="18"/>
                <w:szCs w:val="18"/>
              </w:rPr>
              <w:t>Roedores</w:t>
            </w:r>
          </w:p>
          <w:p w:rsidR="001F0DDC" w:rsidRDefault="001F0DDC" w:rsidP="006F1BCA">
            <w:pPr>
              <w:ind w:left="164" w:hanging="142"/>
              <w:rPr>
                <w:sz w:val="18"/>
                <w:szCs w:val="18"/>
              </w:rPr>
            </w:pPr>
          </w:p>
          <w:p w:rsidR="001F0DDC" w:rsidRDefault="001F0DDC" w:rsidP="006F1BCA">
            <w:pPr>
              <w:ind w:left="164" w:hanging="142"/>
              <w:rPr>
                <w:sz w:val="18"/>
                <w:szCs w:val="18"/>
              </w:rPr>
            </w:pPr>
          </w:p>
          <w:p w:rsidR="001F0DDC" w:rsidRPr="001F0DDC" w:rsidRDefault="001F0DDC" w:rsidP="006F1BCA">
            <w:pPr>
              <w:pStyle w:val="Prrafodelista"/>
              <w:numPr>
                <w:ilvl w:val="0"/>
                <w:numId w:val="3"/>
              </w:numPr>
              <w:ind w:left="164" w:hanging="142"/>
              <w:rPr>
                <w:b/>
                <w:sz w:val="18"/>
                <w:szCs w:val="18"/>
              </w:rPr>
            </w:pPr>
            <w:r w:rsidRPr="001F0DDC">
              <w:rPr>
                <w:sz w:val="18"/>
                <w:szCs w:val="18"/>
              </w:rPr>
              <w:t>Microorganismos</w:t>
            </w:r>
          </w:p>
        </w:tc>
        <w:tc>
          <w:tcPr>
            <w:tcW w:w="2410" w:type="dxa"/>
          </w:tcPr>
          <w:p w:rsidR="001F0DDC" w:rsidRPr="00754CD1" w:rsidRDefault="001F0DDC" w:rsidP="00323ADD">
            <w:pPr>
              <w:rPr>
                <w:sz w:val="18"/>
                <w:szCs w:val="18"/>
              </w:rPr>
            </w:pPr>
            <w:r w:rsidRPr="00B65E62">
              <w:rPr>
                <w:sz w:val="18"/>
                <w:szCs w:val="18"/>
              </w:rPr>
              <w:t>La presencia y desarrollo</w:t>
            </w:r>
            <w:r>
              <w:rPr>
                <w:sz w:val="18"/>
                <w:szCs w:val="18"/>
              </w:rPr>
              <w:t xml:space="preserve"> </w:t>
            </w:r>
            <w:r w:rsidRPr="00B65E62">
              <w:rPr>
                <w:sz w:val="18"/>
                <w:szCs w:val="18"/>
              </w:rPr>
              <w:t>de todos ellos se ve bene</w:t>
            </w:r>
            <w:r>
              <w:rPr>
                <w:sz w:val="18"/>
                <w:szCs w:val="18"/>
              </w:rPr>
              <w:t>ficiada por ambientes cá</w:t>
            </w:r>
            <w:r w:rsidRPr="00B65E62">
              <w:rPr>
                <w:sz w:val="18"/>
                <w:szCs w:val="18"/>
              </w:rPr>
              <w:t>lidos y húmedos; oscuridad y mala ventilación; rincones y zonas ocultas; materiales y enseres contaminados; ausencia de revisiones periódicas e inexistencia de tratamientos preventi</w:t>
            </w:r>
            <w:r>
              <w:rPr>
                <w:sz w:val="18"/>
                <w:szCs w:val="18"/>
              </w:rPr>
              <w:t xml:space="preserve">vos, y si no se elimina a tiempo, </w:t>
            </w:r>
            <w:r w:rsidRPr="00B65E62">
              <w:rPr>
                <w:sz w:val="18"/>
                <w:szCs w:val="18"/>
              </w:rPr>
              <w:t>origina una infestación de los mismos</w:t>
            </w:r>
            <w:r>
              <w:rPr>
                <w:sz w:val="18"/>
                <w:szCs w:val="18"/>
              </w:rPr>
              <w:t>, pudiendo llegar a destruir el papel de los expedientes resguardados.</w:t>
            </w:r>
          </w:p>
        </w:tc>
        <w:tc>
          <w:tcPr>
            <w:tcW w:w="2693" w:type="dxa"/>
          </w:tcPr>
          <w:p w:rsidR="001F0DDC" w:rsidRDefault="00A372C6" w:rsidP="00432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F0DDC" w:rsidRPr="00B65E62">
              <w:rPr>
                <w:sz w:val="18"/>
                <w:szCs w:val="18"/>
              </w:rPr>
              <w:t>Fumigación cada 6 meses Limpieza   profunda   cada   3 meses</w:t>
            </w:r>
          </w:p>
          <w:p w:rsidR="001F0DDC" w:rsidRPr="00754CD1" w:rsidRDefault="00A372C6" w:rsidP="00432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F0DDC" w:rsidRPr="002103D1">
              <w:rPr>
                <w:sz w:val="18"/>
                <w:szCs w:val="18"/>
              </w:rPr>
              <w:t>Colocar raticidas</w:t>
            </w:r>
          </w:p>
        </w:tc>
        <w:tc>
          <w:tcPr>
            <w:tcW w:w="3402" w:type="dxa"/>
          </w:tcPr>
          <w:p w:rsidR="001F0DDC" w:rsidRDefault="00A372C6" w:rsidP="00B65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F0DDC" w:rsidRPr="00B65E62">
              <w:rPr>
                <w:sz w:val="18"/>
                <w:szCs w:val="18"/>
              </w:rPr>
              <w:t xml:space="preserve">Notificar el superior </w:t>
            </w:r>
          </w:p>
          <w:p w:rsidR="001F0DDC" w:rsidRPr="00B65E62" w:rsidRDefault="001F0DDC" w:rsidP="00B65E62">
            <w:pPr>
              <w:rPr>
                <w:sz w:val="18"/>
                <w:szCs w:val="18"/>
              </w:rPr>
            </w:pPr>
            <w:r w:rsidRPr="00B65E62">
              <w:rPr>
                <w:sz w:val="18"/>
                <w:szCs w:val="18"/>
              </w:rPr>
              <w:t xml:space="preserve">jerárquico y </w:t>
            </w:r>
            <w:r>
              <w:rPr>
                <w:sz w:val="18"/>
                <w:szCs w:val="18"/>
              </w:rPr>
              <w:t>a</w:t>
            </w:r>
            <w:r w:rsidRPr="00B65E62">
              <w:rPr>
                <w:sz w:val="18"/>
                <w:szCs w:val="18"/>
              </w:rPr>
              <w:t>l Grupo</w:t>
            </w:r>
          </w:p>
          <w:p w:rsidR="001F0DDC" w:rsidRDefault="001F0DDC" w:rsidP="006C4BD6">
            <w:pPr>
              <w:rPr>
                <w:sz w:val="18"/>
                <w:szCs w:val="18"/>
              </w:rPr>
            </w:pPr>
            <w:r w:rsidRPr="00B65E62">
              <w:rPr>
                <w:sz w:val="18"/>
                <w:szCs w:val="18"/>
              </w:rPr>
              <w:t>Interdisciplinario de Archivos</w:t>
            </w:r>
            <w:r>
              <w:rPr>
                <w:sz w:val="18"/>
                <w:szCs w:val="18"/>
              </w:rPr>
              <w:t>.</w:t>
            </w:r>
          </w:p>
          <w:p w:rsidR="001F0DDC" w:rsidRPr="00754CD1" w:rsidRDefault="00A372C6" w:rsidP="006C4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F0DDC">
              <w:rPr>
                <w:sz w:val="18"/>
                <w:szCs w:val="18"/>
              </w:rPr>
              <w:t>Solicitar servicio de fumigación de emergencia.</w:t>
            </w:r>
          </w:p>
        </w:tc>
        <w:tc>
          <w:tcPr>
            <w:tcW w:w="2835" w:type="dxa"/>
          </w:tcPr>
          <w:p w:rsidR="001F0DDC" w:rsidRPr="00754CD1" w:rsidRDefault="00A372C6" w:rsidP="006F1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F0DDC" w:rsidRPr="00B65E62">
              <w:rPr>
                <w:sz w:val="18"/>
                <w:szCs w:val="18"/>
              </w:rPr>
              <w:t>E</w:t>
            </w:r>
            <w:r w:rsidR="001F0DDC">
              <w:rPr>
                <w:sz w:val="18"/>
                <w:szCs w:val="18"/>
              </w:rPr>
              <w:t>xtraer del Archivo de Concentra</w:t>
            </w:r>
            <w:r w:rsidR="001F0DDC" w:rsidRPr="00B65E62">
              <w:rPr>
                <w:sz w:val="18"/>
                <w:szCs w:val="18"/>
              </w:rPr>
              <w:t xml:space="preserve">ción  la  </w:t>
            </w:r>
            <w:r w:rsidR="006F1BCA">
              <w:rPr>
                <w:sz w:val="18"/>
                <w:szCs w:val="18"/>
              </w:rPr>
              <w:t>d</w:t>
            </w:r>
            <w:r w:rsidR="001F0DDC" w:rsidRPr="00B65E62">
              <w:rPr>
                <w:sz w:val="18"/>
                <w:szCs w:val="18"/>
              </w:rPr>
              <w:t>ocumentación  que  pr</w:t>
            </w:r>
            <w:r w:rsidR="001F0DDC" w:rsidRPr="00084540">
              <w:rPr>
                <w:sz w:val="18"/>
                <w:szCs w:val="18"/>
              </w:rPr>
              <w:t>e</w:t>
            </w:r>
            <w:r w:rsidR="001F0DDC" w:rsidRPr="00B65E62">
              <w:rPr>
                <w:sz w:val="18"/>
                <w:szCs w:val="18"/>
              </w:rPr>
              <w:t>s</w:t>
            </w:r>
            <w:r w:rsidR="001F0DDC">
              <w:rPr>
                <w:sz w:val="18"/>
                <w:szCs w:val="18"/>
              </w:rPr>
              <w:t>enta agentes patógenos para evi</w:t>
            </w:r>
            <w:r w:rsidR="001F0DDC" w:rsidRPr="00B65E62">
              <w:rPr>
                <w:sz w:val="18"/>
                <w:szCs w:val="18"/>
              </w:rPr>
              <w:t xml:space="preserve">tar la proliferación en el acervo en resguardo </w:t>
            </w:r>
          </w:p>
        </w:tc>
      </w:tr>
      <w:tr w:rsidR="00754CD1" w:rsidTr="006F1BCA">
        <w:tc>
          <w:tcPr>
            <w:tcW w:w="1696" w:type="dxa"/>
          </w:tcPr>
          <w:p w:rsidR="00754CD1" w:rsidRDefault="00FE0F93" w:rsidP="00432ABF">
            <w:pPr>
              <w:rPr>
                <w:b/>
                <w:sz w:val="18"/>
                <w:szCs w:val="18"/>
              </w:rPr>
            </w:pPr>
            <w:r w:rsidRPr="00E44592">
              <w:rPr>
                <w:b/>
                <w:sz w:val="18"/>
                <w:szCs w:val="18"/>
              </w:rPr>
              <w:t>TECNOLÓGICOS</w:t>
            </w:r>
          </w:p>
          <w:p w:rsidR="00563709" w:rsidRDefault="00563709" w:rsidP="00432ABF">
            <w:pPr>
              <w:rPr>
                <w:b/>
                <w:sz w:val="18"/>
                <w:szCs w:val="18"/>
              </w:rPr>
            </w:pPr>
          </w:p>
          <w:p w:rsidR="00563709" w:rsidRPr="00E44592" w:rsidRDefault="00563709" w:rsidP="00432AB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754CD1" w:rsidRPr="00754CD1" w:rsidRDefault="00FE0F93" w:rsidP="00432ABF">
            <w:pPr>
              <w:rPr>
                <w:sz w:val="18"/>
                <w:szCs w:val="18"/>
              </w:rPr>
            </w:pPr>
            <w:r w:rsidRPr="00FE0F93">
              <w:rPr>
                <w:sz w:val="18"/>
                <w:szCs w:val="18"/>
              </w:rPr>
              <w:t>Eliminación total o parcial de datos o información</w:t>
            </w:r>
          </w:p>
        </w:tc>
        <w:tc>
          <w:tcPr>
            <w:tcW w:w="2693" w:type="dxa"/>
          </w:tcPr>
          <w:p w:rsidR="00754CD1" w:rsidRPr="00754CD1" w:rsidRDefault="00FE0F93" w:rsidP="00FE0F93">
            <w:pPr>
              <w:rPr>
                <w:sz w:val="18"/>
                <w:szCs w:val="18"/>
              </w:rPr>
            </w:pPr>
            <w:r w:rsidRPr="00FE0F93">
              <w:rPr>
                <w:sz w:val="18"/>
                <w:szCs w:val="18"/>
              </w:rPr>
              <w:t>De manera periódica respaldar la información en disco externos  (</w:t>
            </w:r>
            <w:r>
              <w:rPr>
                <w:sz w:val="18"/>
                <w:szCs w:val="18"/>
              </w:rPr>
              <w:t>UTIC</w:t>
            </w:r>
            <w:r w:rsidRPr="00FE0F93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A10F80" w:rsidRPr="00A10F80" w:rsidRDefault="00A10F80" w:rsidP="00A10F80">
            <w:pPr>
              <w:rPr>
                <w:sz w:val="18"/>
                <w:szCs w:val="18"/>
              </w:rPr>
            </w:pPr>
            <w:r w:rsidRPr="00A10F80">
              <w:rPr>
                <w:sz w:val="18"/>
                <w:szCs w:val="18"/>
              </w:rPr>
              <w:t>- Reportarlo a Unidad de Tecnologías de la Información.</w:t>
            </w:r>
          </w:p>
          <w:p w:rsidR="00A10F80" w:rsidRPr="00A10F80" w:rsidRDefault="00A10F80" w:rsidP="00A10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10F80">
              <w:rPr>
                <w:sz w:val="18"/>
                <w:szCs w:val="18"/>
              </w:rPr>
              <w:t>Dar seguimiento del reporte.</w:t>
            </w:r>
          </w:p>
          <w:p w:rsidR="00754CD1" w:rsidRPr="00FE0F93" w:rsidRDefault="00A10F80" w:rsidP="00A10F8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- junto con personal adscrito al </w:t>
            </w:r>
            <w:r w:rsidRPr="00A10F80">
              <w:rPr>
                <w:sz w:val="18"/>
                <w:szCs w:val="18"/>
              </w:rPr>
              <w:t>Unidad de Tecnologías de la Información</w:t>
            </w:r>
            <w:r>
              <w:rPr>
                <w:sz w:val="18"/>
                <w:szCs w:val="18"/>
              </w:rPr>
              <w:t xml:space="preserve"> t</w:t>
            </w:r>
            <w:r w:rsidRPr="00A10F80">
              <w:rPr>
                <w:sz w:val="18"/>
                <w:szCs w:val="18"/>
              </w:rPr>
              <w:t xml:space="preserve">ratar de recuperar el mayor número de documentos electrónicos </w:t>
            </w:r>
            <w:r>
              <w:rPr>
                <w:sz w:val="18"/>
                <w:szCs w:val="18"/>
              </w:rPr>
              <w:t xml:space="preserve">posibles, </w:t>
            </w:r>
            <w:r w:rsidR="00FE0F93" w:rsidRPr="00A10F80">
              <w:rPr>
                <w:sz w:val="18"/>
                <w:szCs w:val="18"/>
              </w:rPr>
              <w:t>así como e</w:t>
            </w:r>
            <w:r w:rsidRPr="00A10F80">
              <w:rPr>
                <w:sz w:val="18"/>
                <w:szCs w:val="18"/>
              </w:rPr>
              <w:t>n su caso, seguir con el protocolo si se hubiere vul</w:t>
            </w:r>
            <w:r w:rsidR="00FE0F93" w:rsidRPr="00A10F80">
              <w:rPr>
                <w:sz w:val="18"/>
                <w:szCs w:val="18"/>
              </w:rPr>
              <w:t>nera</w:t>
            </w:r>
            <w:r w:rsidRPr="00A10F80">
              <w:rPr>
                <w:sz w:val="18"/>
                <w:szCs w:val="18"/>
              </w:rPr>
              <w:t xml:space="preserve">do </w:t>
            </w:r>
            <w:r w:rsidR="00FE0F93" w:rsidRPr="00A10F80">
              <w:rPr>
                <w:sz w:val="18"/>
                <w:szCs w:val="18"/>
              </w:rPr>
              <w:t>Datos Personales.</w:t>
            </w:r>
          </w:p>
        </w:tc>
        <w:tc>
          <w:tcPr>
            <w:tcW w:w="2835" w:type="dxa"/>
          </w:tcPr>
          <w:p w:rsidR="00754CD1" w:rsidRPr="00754CD1" w:rsidRDefault="00754CD1" w:rsidP="00432ABF">
            <w:pPr>
              <w:rPr>
                <w:sz w:val="18"/>
                <w:szCs w:val="18"/>
              </w:rPr>
            </w:pPr>
          </w:p>
        </w:tc>
      </w:tr>
    </w:tbl>
    <w:p w:rsidR="006308FF" w:rsidRDefault="006308FF" w:rsidP="00432ABF"/>
    <w:p w:rsidR="00081A88" w:rsidRDefault="00081A88" w:rsidP="00432ABF"/>
    <w:sectPr w:rsidR="00081A88" w:rsidSect="00DC2B97">
      <w:pgSz w:w="15840" w:h="12240" w:orient="landscape"/>
      <w:pgMar w:top="156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1BCD"/>
    <w:multiLevelType w:val="hybridMultilevel"/>
    <w:tmpl w:val="0DDACAB4"/>
    <w:lvl w:ilvl="0" w:tplc="479EF4B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EA0A25"/>
    <w:multiLevelType w:val="hybridMultilevel"/>
    <w:tmpl w:val="BE461F9A"/>
    <w:lvl w:ilvl="0" w:tplc="BB4010DA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5" w:hanging="360"/>
      </w:pPr>
    </w:lvl>
    <w:lvl w:ilvl="2" w:tplc="080A001B" w:tentative="1">
      <w:start w:val="1"/>
      <w:numFmt w:val="lowerRoman"/>
      <w:lvlText w:val="%3."/>
      <w:lvlJc w:val="right"/>
      <w:pPr>
        <w:ind w:left="2055" w:hanging="180"/>
      </w:pPr>
    </w:lvl>
    <w:lvl w:ilvl="3" w:tplc="080A000F" w:tentative="1">
      <w:start w:val="1"/>
      <w:numFmt w:val="decimal"/>
      <w:lvlText w:val="%4."/>
      <w:lvlJc w:val="left"/>
      <w:pPr>
        <w:ind w:left="2775" w:hanging="360"/>
      </w:pPr>
    </w:lvl>
    <w:lvl w:ilvl="4" w:tplc="080A0019" w:tentative="1">
      <w:start w:val="1"/>
      <w:numFmt w:val="lowerLetter"/>
      <w:lvlText w:val="%5."/>
      <w:lvlJc w:val="left"/>
      <w:pPr>
        <w:ind w:left="3495" w:hanging="360"/>
      </w:pPr>
    </w:lvl>
    <w:lvl w:ilvl="5" w:tplc="080A001B" w:tentative="1">
      <w:start w:val="1"/>
      <w:numFmt w:val="lowerRoman"/>
      <w:lvlText w:val="%6."/>
      <w:lvlJc w:val="right"/>
      <w:pPr>
        <w:ind w:left="4215" w:hanging="180"/>
      </w:pPr>
    </w:lvl>
    <w:lvl w:ilvl="6" w:tplc="080A000F" w:tentative="1">
      <w:start w:val="1"/>
      <w:numFmt w:val="decimal"/>
      <w:lvlText w:val="%7."/>
      <w:lvlJc w:val="left"/>
      <w:pPr>
        <w:ind w:left="4935" w:hanging="360"/>
      </w:pPr>
    </w:lvl>
    <w:lvl w:ilvl="7" w:tplc="080A0019" w:tentative="1">
      <w:start w:val="1"/>
      <w:numFmt w:val="lowerLetter"/>
      <w:lvlText w:val="%8."/>
      <w:lvlJc w:val="left"/>
      <w:pPr>
        <w:ind w:left="5655" w:hanging="360"/>
      </w:pPr>
    </w:lvl>
    <w:lvl w:ilvl="8" w:tplc="0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2067BF4"/>
    <w:multiLevelType w:val="hybridMultilevel"/>
    <w:tmpl w:val="390860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60738"/>
    <w:multiLevelType w:val="hybridMultilevel"/>
    <w:tmpl w:val="3FF04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51F5"/>
    <w:multiLevelType w:val="hybridMultilevel"/>
    <w:tmpl w:val="61902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69C2"/>
    <w:multiLevelType w:val="hybridMultilevel"/>
    <w:tmpl w:val="0D4A14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C5318"/>
    <w:multiLevelType w:val="hybridMultilevel"/>
    <w:tmpl w:val="13029CCC"/>
    <w:lvl w:ilvl="0" w:tplc="74E2A2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BF"/>
    <w:rsid w:val="000210ED"/>
    <w:rsid w:val="00081A88"/>
    <w:rsid w:val="00084540"/>
    <w:rsid w:val="000B286F"/>
    <w:rsid w:val="000F76E2"/>
    <w:rsid w:val="00100FB1"/>
    <w:rsid w:val="00162197"/>
    <w:rsid w:val="00190231"/>
    <w:rsid w:val="001A465B"/>
    <w:rsid w:val="001F0DDC"/>
    <w:rsid w:val="002103D1"/>
    <w:rsid w:val="0027077A"/>
    <w:rsid w:val="002A54E8"/>
    <w:rsid w:val="002B0C54"/>
    <w:rsid w:val="002E13EC"/>
    <w:rsid w:val="002E4385"/>
    <w:rsid w:val="003017FE"/>
    <w:rsid w:val="00323ADD"/>
    <w:rsid w:val="0033033D"/>
    <w:rsid w:val="00346AFB"/>
    <w:rsid w:val="00393857"/>
    <w:rsid w:val="003C2291"/>
    <w:rsid w:val="003E1DE2"/>
    <w:rsid w:val="003E6CFB"/>
    <w:rsid w:val="004044BB"/>
    <w:rsid w:val="00413BF2"/>
    <w:rsid w:val="00417523"/>
    <w:rsid w:val="00432ABF"/>
    <w:rsid w:val="004875AB"/>
    <w:rsid w:val="00514759"/>
    <w:rsid w:val="005435FF"/>
    <w:rsid w:val="005622F5"/>
    <w:rsid w:val="00563709"/>
    <w:rsid w:val="00570B4D"/>
    <w:rsid w:val="00574568"/>
    <w:rsid w:val="00586A2D"/>
    <w:rsid w:val="00594037"/>
    <w:rsid w:val="00595BD0"/>
    <w:rsid w:val="005A6140"/>
    <w:rsid w:val="005C0275"/>
    <w:rsid w:val="00600B69"/>
    <w:rsid w:val="00605923"/>
    <w:rsid w:val="00611B9A"/>
    <w:rsid w:val="006204B2"/>
    <w:rsid w:val="006308FF"/>
    <w:rsid w:val="0069276D"/>
    <w:rsid w:val="006C4BD6"/>
    <w:rsid w:val="006D31A4"/>
    <w:rsid w:val="006D71EA"/>
    <w:rsid w:val="006F1BCA"/>
    <w:rsid w:val="00734A8D"/>
    <w:rsid w:val="00736778"/>
    <w:rsid w:val="00754CD1"/>
    <w:rsid w:val="007A5AC5"/>
    <w:rsid w:val="007D3A2D"/>
    <w:rsid w:val="007D62A1"/>
    <w:rsid w:val="007E0869"/>
    <w:rsid w:val="00815754"/>
    <w:rsid w:val="0083149B"/>
    <w:rsid w:val="00872318"/>
    <w:rsid w:val="00877D1D"/>
    <w:rsid w:val="008815BE"/>
    <w:rsid w:val="008908ED"/>
    <w:rsid w:val="008B04C2"/>
    <w:rsid w:val="00914FD4"/>
    <w:rsid w:val="00916632"/>
    <w:rsid w:val="0093169A"/>
    <w:rsid w:val="00952A80"/>
    <w:rsid w:val="00976F9F"/>
    <w:rsid w:val="009958E1"/>
    <w:rsid w:val="009A6FD5"/>
    <w:rsid w:val="009D5850"/>
    <w:rsid w:val="009E733F"/>
    <w:rsid w:val="009F5F9B"/>
    <w:rsid w:val="00A0719B"/>
    <w:rsid w:val="00A10F80"/>
    <w:rsid w:val="00A372C6"/>
    <w:rsid w:val="00A40AFD"/>
    <w:rsid w:val="00A55102"/>
    <w:rsid w:val="00A73D17"/>
    <w:rsid w:val="00AD0F61"/>
    <w:rsid w:val="00B51BF5"/>
    <w:rsid w:val="00B65E62"/>
    <w:rsid w:val="00B91FC2"/>
    <w:rsid w:val="00BB675F"/>
    <w:rsid w:val="00C54C06"/>
    <w:rsid w:val="00C57E14"/>
    <w:rsid w:val="00CA4750"/>
    <w:rsid w:val="00D0288E"/>
    <w:rsid w:val="00D6741B"/>
    <w:rsid w:val="00D70587"/>
    <w:rsid w:val="00DB6C67"/>
    <w:rsid w:val="00DC2B97"/>
    <w:rsid w:val="00DC7FA4"/>
    <w:rsid w:val="00DE01B6"/>
    <w:rsid w:val="00DE3959"/>
    <w:rsid w:val="00DF5CBE"/>
    <w:rsid w:val="00E13BA2"/>
    <w:rsid w:val="00E16A33"/>
    <w:rsid w:val="00E17F66"/>
    <w:rsid w:val="00E44592"/>
    <w:rsid w:val="00E67B95"/>
    <w:rsid w:val="00F021E2"/>
    <w:rsid w:val="00F4532A"/>
    <w:rsid w:val="00F71B8C"/>
    <w:rsid w:val="00FE0F93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9A84"/>
  <w15:chartTrackingRefBased/>
  <w15:docId w15:val="{4B7833B1-6BB3-487E-969A-1E085DD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1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2528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Murguia Flores</dc:creator>
  <cp:keywords/>
  <dc:description/>
  <cp:lastModifiedBy>Responsable de Archivo</cp:lastModifiedBy>
  <cp:revision>2</cp:revision>
  <dcterms:created xsi:type="dcterms:W3CDTF">2025-10-30T19:33:00Z</dcterms:created>
  <dcterms:modified xsi:type="dcterms:W3CDTF">2025-10-30T19:33:00Z</dcterms:modified>
</cp:coreProperties>
</file>